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27472A61" w:rsidR="006A7CA7" w:rsidRPr="00831DFD" w:rsidRDefault="00171E57" w:rsidP="0081354A">
      <w:pPr>
        <w:tabs>
          <w:tab w:val="center" w:pos="4536"/>
          <w:tab w:val="right" w:pos="9639"/>
        </w:tabs>
        <w:ind w:right="2"/>
        <w:rPr>
          <w:rFonts w:ascii="Times New Roman" w:hAnsi="Times New Roman"/>
          <w:b/>
          <w:bCs/>
          <w:sz w:val="28"/>
          <w:szCs w:val="28"/>
          <w:lang w:eastAsia="zh-TW"/>
        </w:rPr>
      </w:pPr>
      <w:r w:rsidRPr="56C94F8A">
        <w:rPr>
          <w:rFonts w:ascii="Times New Roman" w:hAnsi="Times New Roman"/>
          <w:b/>
          <w:bCs/>
          <w:sz w:val="28"/>
          <w:szCs w:val="28"/>
        </w:rPr>
        <w:t>3GPP TSG RAN WG1 #1</w:t>
      </w:r>
      <w:r w:rsidR="00691BB8" w:rsidRPr="00691BB8">
        <w:rPr>
          <w:rFonts w:ascii="Times New Roman" w:hAnsi="Times New Roman" w:hint="eastAsia"/>
          <w:b/>
          <w:bCs/>
          <w:sz w:val="28"/>
          <w:szCs w:val="28"/>
        </w:rPr>
        <w:t>16</w:t>
      </w:r>
      <w:r w:rsidR="006A7CA7" w:rsidRPr="00862832">
        <w:rPr>
          <w:rFonts w:ascii="Times New Roman" w:hAnsi="Times New Roman"/>
          <w:b/>
          <w:bCs/>
          <w:sz w:val="28"/>
          <w:szCs w:val="28"/>
        </w:rPr>
        <w:tab/>
      </w:r>
      <w:r w:rsidR="0081354A">
        <w:rPr>
          <w:rFonts w:ascii="Times New Roman" w:hAnsi="Times New Roman"/>
          <w:b/>
          <w:bCs/>
          <w:sz w:val="28"/>
        </w:rPr>
        <w:tab/>
        <w:t xml:space="preserve"> </w:t>
      </w:r>
      <w:r w:rsidR="006A7CA7" w:rsidRPr="56C94F8A">
        <w:rPr>
          <w:rFonts w:ascii="Times New Roman" w:hAnsi="Times New Roman"/>
          <w:b/>
          <w:bCs/>
          <w:sz w:val="28"/>
          <w:szCs w:val="28"/>
        </w:rPr>
        <w:t>R1-</w:t>
      </w:r>
      <w:r w:rsidR="00D475E6" w:rsidRPr="00D475E6">
        <w:rPr>
          <w:rFonts w:ascii="Times New Roman" w:hAnsi="Times New Roman"/>
          <w:b/>
          <w:bCs/>
          <w:sz w:val="28"/>
          <w:szCs w:val="28"/>
        </w:rPr>
        <w:t>2400507</w:t>
      </w:r>
    </w:p>
    <w:p w14:paraId="67E94022" w14:textId="00449B4C" w:rsidR="00345EEA" w:rsidRDefault="00691BB8" w:rsidP="00345EEA">
      <w:pPr>
        <w:rPr>
          <w:rFonts w:ascii="Times New Roman" w:eastAsiaTheme="minorEastAsia" w:hAnsi="Times New Roman"/>
          <w:b/>
          <w:bCs/>
          <w:sz w:val="28"/>
          <w:szCs w:val="28"/>
          <w:lang w:eastAsia="zh-TW"/>
        </w:rPr>
      </w:pPr>
      <w:r>
        <w:rPr>
          <w:rFonts w:ascii="Times New Roman" w:eastAsiaTheme="minorEastAsia" w:hAnsi="Times New Roman"/>
          <w:b/>
          <w:bCs/>
          <w:sz w:val="28"/>
          <w:szCs w:val="28"/>
          <w:lang w:eastAsia="zh-TW"/>
        </w:rPr>
        <w:t>Athens</w:t>
      </w:r>
      <w:r w:rsidR="0066040C" w:rsidRPr="0066040C">
        <w:rPr>
          <w:rFonts w:ascii="Times New Roman" w:eastAsiaTheme="minorEastAsia" w:hAnsi="Times New Roman"/>
          <w:b/>
          <w:bCs/>
          <w:sz w:val="28"/>
          <w:szCs w:val="28"/>
          <w:lang w:eastAsia="zh-TW"/>
        </w:rPr>
        <w:t xml:space="preserve">, </w:t>
      </w:r>
      <w:r>
        <w:rPr>
          <w:rFonts w:ascii="Times New Roman" w:eastAsiaTheme="minorEastAsia" w:hAnsi="Times New Roman"/>
          <w:b/>
          <w:bCs/>
          <w:sz w:val="28"/>
          <w:szCs w:val="28"/>
          <w:lang w:eastAsia="zh-TW"/>
        </w:rPr>
        <w:t>Greece</w:t>
      </w:r>
      <w:r w:rsidR="0066040C" w:rsidRPr="0066040C">
        <w:rPr>
          <w:rFonts w:ascii="Times New Roman" w:eastAsiaTheme="minorEastAsia" w:hAnsi="Times New Roman"/>
          <w:b/>
          <w:bCs/>
          <w:sz w:val="28"/>
          <w:szCs w:val="28"/>
          <w:lang w:eastAsia="zh-TW"/>
        </w:rPr>
        <w:t xml:space="preserve">, </w:t>
      </w:r>
      <w:r w:rsidRPr="00691BB8">
        <w:rPr>
          <w:rFonts w:ascii="Times New Roman" w:eastAsiaTheme="minorEastAsia" w:hAnsi="Times New Roman"/>
          <w:b/>
          <w:bCs/>
          <w:sz w:val="28"/>
          <w:szCs w:val="28"/>
          <w:lang w:eastAsia="zh-TW"/>
        </w:rPr>
        <w:t>February 26</w:t>
      </w:r>
      <w:r w:rsidRPr="00691BB8">
        <w:rPr>
          <w:rFonts w:ascii="Times New Roman" w:eastAsiaTheme="minorEastAsia" w:hAnsi="Times New Roman"/>
          <w:b/>
          <w:bCs/>
          <w:sz w:val="28"/>
          <w:szCs w:val="28"/>
          <w:vertAlign w:val="superscript"/>
          <w:lang w:eastAsia="zh-TW"/>
        </w:rPr>
        <w:t>th</w:t>
      </w:r>
      <w:r w:rsidRPr="00691BB8">
        <w:rPr>
          <w:rFonts w:ascii="Times New Roman" w:eastAsiaTheme="minorEastAsia" w:hAnsi="Times New Roman"/>
          <w:b/>
          <w:bCs/>
          <w:sz w:val="28"/>
          <w:szCs w:val="28"/>
          <w:lang w:eastAsia="zh-TW"/>
        </w:rPr>
        <w:t xml:space="preserve"> – March 1</w:t>
      </w:r>
      <w:r w:rsidRPr="00691BB8">
        <w:rPr>
          <w:rFonts w:ascii="Times New Roman" w:eastAsiaTheme="minorEastAsia" w:hAnsi="Times New Roman"/>
          <w:b/>
          <w:bCs/>
          <w:sz w:val="28"/>
          <w:szCs w:val="28"/>
          <w:vertAlign w:val="superscript"/>
          <w:lang w:eastAsia="zh-TW"/>
        </w:rPr>
        <w:t>st</w:t>
      </w:r>
      <w:r w:rsidRPr="00691BB8">
        <w:rPr>
          <w:rFonts w:ascii="Times New Roman" w:eastAsiaTheme="minorEastAsia" w:hAnsi="Times New Roman"/>
          <w:b/>
          <w:bCs/>
          <w:sz w:val="28"/>
          <w:szCs w:val="28"/>
          <w:lang w:eastAsia="zh-TW"/>
        </w:rPr>
        <w:t>, 2024</w:t>
      </w:r>
    </w:p>
    <w:p w14:paraId="5608358F" w14:textId="77777777" w:rsidR="001C6BC2" w:rsidRPr="00831DFD" w:rsidRDefault="001C6BC2" w:rsidP="00345EEA">
      <w:pPr>
        <w:rPr>
          <w:rFonts w:ascii="Times New Roman" w:hAnsi="Times New Roman"/>
          <w:szCs w:val="20"/>
        </w:rPr>
      </w:pPr>
    </w:p>
    <w:p w14:paraId="7A4E43A5" w14:textId="138A12B3" w:rsidR="00831DFD" w:rsidRPr="00831DFD" w:rsidRDefault="56C94F8A" w:rsidP="56C94F8A">
      <w:pPr>
        <w:pStyle w:val="a6"/>
        <w:widowControl w:val="0"/>
        <w:spacing w:line="276" w:lineRule="auto"/>
        <w:ind w:right="-57"/>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Agenda Item</w:t>
      </w:r>
      <w:r w:rsidRPr="56C94F8A">
        <w:rPr>
          <w:rFonts w:ascii="Times New Roman" w:eastAsia="新細明體" w:hAnsi="Times New Roman"/>
          <w:b/>
          <w:bCs/>
          <w:color w:val="000000" w:themeColor="text1"/>
          <w:sz w:val="24"/>
          <w:lang w:val="en-US" w:eastAsia="zh-TW"/>
        </w:rPr>
        <w:t xml:space="preserve">:       </w:t>
      </w:r>
      <w:r w:rsidR="00691BB8">
        <w:rPr>
          <w:rFonts w:ascii="Times New Roman" w:eastAsia="新細明體" w:hAnsi="Times New Roman"/>
          <w:b/>
          <w:bCs/>
          <w:color w:val="000000" w:themeColor="text1"/>
          <w:sz w:val="24"/>
          <w:lang w:val="en-US" w:eastAsia="zh-TW"/>
        </w:rPr>
        <w:t>9.2.1</w:t>
      </w:r>
    </w:p>
    <w:p w14:paraId="27861557" w14:textId="77777777" w:rsidR="00831DFD" w:rsidRPr="00831DFD" w:rsidRDefault="56C94F8A" w:rsidP="56C94F8A">
      <w:pPr>
        <w:pStyle w:val="a6"/>
        <w:widowControl w:val="0"/>
        <w:spacing w:line="276" w:lineRule="auto"/>
        <w:ind w:left="2160" w:right="-57" w:hanging="2160"/>
        <w:rPr>
          <w:rFonts w:ascii="Times New Roman" w:hAnsi="Times New Roman"/>
          <w:b/>
          <w:bCs/>
          <w:color w:val="000000" w:themeColor="text1"/>
          <w:sz w:val="24"/>
          <w:lang w:val="en-US" w:eastAsia="ko-KR"/>
        </w:rPr>
      </w:pPr>
      <w:r w:rsidRPr="56C94F8A">
        <w:rPr>
          <w:rFonts w:ascii="Times New Roman" w:hAnsi="Times New Roman"/>
          <w:b/>
          <w:bCs/>
          <w:color w:val="000000" w:themeColor="text1"/>
          <w:sz w:val="24"/>
          <w:lang w:val="en-US"/>
        </w:rPr>
        <w:t>Source:            MediaTek Inc.</w:t>
      </w:r>
    </w:p>
    <w:p w14:paraId="5DED82F2" w14:textId="1392D054" w:rsidR="00831DFD" w:rsidRPr="00831DFD" w:rsidRDefault="56C94F8A" w:rsidP="00404C9A">
      <w:pPr>
        <w:pStyle w:val="a6"/>
        <w:widowControl w:val="0"/>
        <w:spacing w:line="276" w:lineRule="auto"/>
        <w:ind w:left="2268" w:right="-58" w:hanging="2268"/>
        <w:rPr>
          <w:rFonts w:ascii="Times New Roman" w:eastAsia="MS Mincho" w:hAnsi="Times New Roman"/>
          <w:b/>
          <w:bCs/>
          <w:color w:val="000000" w:themeColor="text1"/>
          <w:sz w:val="24"/>
          <w:lang w:val="en-US" w:eastAsia="zh-TW"/>
        </w:rPr>
      </w:pPr>
      <w:r w:rsidRPr="56C94F8A">
        <w:rPr>
          <w:rFonts w:ascii="Times New Roman" w:hAnsi="Times New Roman"/>
          <w:b/>
          <w:bCs/>
          <w:color w:val="000000" w:themeColor="text1"/>
          <w:sz w:val="24"/>
          <w:lang w:val="en-US"/>
        </w:rPr>
        <w:t xml:space="preserve">Title:              </w:t>
      </w:r>
      <w:bookmarkStart w:id="0" w:name="OLE_LINK130"/>
      <w:r w:rsidR="008C77AA">
        <w:rPr>
          <w:rFonts w:ascii="Times New Roman" w:hAnsi="Times New Roman"/>
          <w:b/>
          <w:bCs/>
          <w:color w:val="000000" w:themeColor="text1"/>
          <w:sz w:val="24"/>
          <w:lang w:val="en-US"/>
        </w:rPr>
        <w:t>E</w:t>
      </w:r>
      <w:r w:rsidR="00691BB8" w:rsidRPr="00691BB8">
        <w:rPr>
          <w:rFonts w:ascii="Times New Roman" w:hAnsi="Times New Roman"/>
          <w:b/>
          <w:bCs/>
          <w:color w:val="000000" w:themeColor="text1"/>
          <w:sz w:val="24"/>
          <w:lang w:val="en-US"/>
        </w:rPr>
        <w:t>nhancements for UE-initiated/event-driven beam management</w:t>
      </w:r>
      <w:bookmarkEnd w:id="0"/>
    </w:p>
    <w:p w14:paraId="7BC55DAB" w14:textId="77777777" w:rsidR="00E7512C" w:rsidRPr="00831DFD" w:rsidRDefault="00831DFD" w:rsidP="56C94F8A">
      <w:pPr>
        <w:widowControl w:val="0"/>
        <w:pBdr>
          <w:bottom w:val="single" w:sz="12" w:space="7" w:color="auto"/>
        </w:pBdr>
        <w:autoSpaceDE w:val="0"/>
        <w:autoSpaceDN w:val="0"/>
        <w:spacing w:line="276" w:lineRule="auto"/>
        <w:rPr>
          <w:rFonts w:ascii="Times New Roman" w:hAnsi="Times New Roman"/>
          <w:color w:val="000000" w:themeColor="text1"/>
          <w:sz w:val="24"/>
          <w:lang w:val="en-US" w:eastAsia="ko-KR"/>
        </w:rPr>
      </w:pPr>
      <w:r w:rsidRPr="56C94F8A">
        <w:rPr>
          <w:rFonts w:ascii="Times New Roman" w:hAnsi="Times New Roman"/>
          <w:b/>
          <w:bCs/>
          <w:snapToGrid w:val="0"/>
          <w:color w:val="000000"/>
          <w:kern w:val="2"/>
          <w:sz w:val="24"/>
          <w:lang w:val="en-US" w:eastAsia="ko-KR"/>
        </w:rPr>
        <w:t>Document for:</w:t>
      </w:r>
      <w:r w:rsidRPr="56C94F8A">
        <w:rPr>
          <w:rFonts w:ascii="Times New Roman" w:hAnsi="Times New Roman"/>
          <w:snapToGrid w:val="0"/>
          <w:color w:val="000000"/>
          <w:kern w:val="2"/>
          <w:sz w:val="24"/>
          <w:lang w:val="en-US" w:eastAsia="ko-KR"/>
        </w:rPr>
        <w:t xml:space="preserve"> </w:t>
      </w:r>
      <w:r w:rsidRPr="56C94F8A">
        <w:rPr>
          <w:rFonts w:ascii="Times New Roman" w:eastAsia="新細明體" w:hAnsi="Times New Roman"/>
          <w:snapToGrid w:val="0"/>
          <w:color w:val="000000"/>
          <w:kern w:val="2"/>
          <w:sz w:val="24"/>
          <w:lang w:val="en-US" w:eastAsia="zh-TW"/>
        </w:rPr>
        <w:t xml:space="preserve">     </w:t>
      </w:r>
      <w:r w:rsidRPr="56C94F8A">
        <w:rPr>
          <w:rFonts w:ascii="Times New Roman" w:hAnsi="Times New Roman"/>
          <w:b/>
          <w:bCs/>
          <w:snapToGrid w:val="0"/>
          <w:color w:val="000000"/>
          <w:kern w:val="2"/>
          <w:sz w:val="24"/>
          <w:lang w:val="en-US" w:eastAsia="ko-KR"/>
        </w:rPr>
        <w:t>Discussion and Decision</w:t>
      </w:r>
    </w:p>
    <w:p w14:paraId="5DA76E91" w14:textId="77777777" w:rsidR="00831DFD" w:rsidRPr="00831DFD" w:rsidRDefault="56C94F8A">
      <w:pPr>
        <w:pStyle w:val="1"/>
        <w:spacing w:before="480" w:after="120" w:line="276" w:lineRule="auto"/>
        <w:ind w:left="518" w:hanging="518"/>
        <w:rPr>
          <w:rFonts w:ascii="Times New Roman" w:hAnsi="Times New Roman"/>
          <w:color w:val="000000" w:themeColor="text1"/>
          <w:sz w:val="28"/>
          <w:szCs w:val="28"/>
        </w:rPr>
      </w:pPr>
      <w:r w:rsidRPr="56C94F8A">
        <w:rPr>
          <w:rFonts w:ascii="Times New Roman" w:hAnsi="Times New Roman"/>
          <w:color w:val="000000" w:themeColor="text1"/>
          <w:sz w:val="28"/>
          <w:szCs w:val="28"/>
        </w:rPr>
        <w:t xml:space="preserve">Introduction </w:t>
      </w:r>
    </w:p>
    <w:p w14:paraId="7F0F1EBA" w14:textId="20A89ED6" w:rsidR="00831DFD" w:rsidRPr="0074064A" w:rsidRDefault="008C77AA" w:rsidP="008C77AA">
      <w:pPr>
        <w:spacing w:before="240" w:after="120" w:line="276" w:lineRule="auto"/>
        <w:rPr>
          <w:rFonts w:ascii="Times New Roman" w:hAnsi="Times New Roman"/>
          <w:color w:val="000000" w:themeColor="text1"/>
        </w:rPr>
      </w:pPr>
      <w:r w:rsidRPr="0074064A">
        <w:rPr>
          <w:rFonts w:ascii="Times New Roman" w:hAnsi="Times New Roman"/>
          <w:color w:val="000000" w:themeColor="text1"/>
        </w:rPr>
        <w:t xml:space="preserve">The RAN1 objectives for Rel-19 MIMO work item description </w:t>
      </w:r>
      <w:r w:rsidR="003501A6">
        <w:rPr>
          <w:rFonts w:ascii="Times New Roman" w:hAnsi="Times New Roman"/>
          <w:color w:val="000000" w:themeColor="text1"/>
        </w:rPr>
        <w:t xml:space="preserve">[1] </w:t>
      </w:r>
      <w:r w:rsidRPr="0074064A">
        <w:rPr>
          <w:rFonts w:ascii="Times New Roman" w:hAnsi="Times New Roman"/>
          <w:color w:val="000000" w:themeColor="text1"/>
        </w:rPr>
        <w:t>are listed as follows:</w:t>
      </w:r>
    </w:p>
    <w:tbl>
      <w:tblPr>
        <w:tblStyle w:val="ae"/>
        <w:tblW w:w="0" w:type="auto"/>
        <w:tblLook w:val="04A0" w:firstRow="1" w:lastRow="0" w:firstColumn="1" w:lastColumn="0" w:noHBand="0" w:noVBand="1"/>
      </w:tblPr>
      <w:tblGrid>
        <w:gridCol w:w="9631"/>
      </w:tblGrid>
      <w:tr w:rsidR="008C77AA" w:rsidRPr="0074064A" w14:paraId="76B79857" w14:textId="77777777" w:rsidTr="008C77AA">
        <w:tc>
          <w:tcPr>
            <w:tcW w:w="9631" w:type="dxa"/>
          </w:tcPr>
          <w:p w14:paraId="1CD3AB63" w14:textId="77777777" w:rsidR="008C77AA" w:rsidRPr="0074064A" w:rsidRDefault="008C77AA">
            <w:pPr>
              <w:numPr>
                <w:ilvl w:val="0"/>
                <w:numId w:val="6"/>
              </w:numPr>
              <w:snapToGrid w:val="0"/>
              <w:spacing w:after="0"/>
              <w:rPr>
                <w:rFonts w:ascii="Times New Roman" w:eastAsia="Times New Roman" w:hAnsi="Times New Roman"/>
                <w:lang w:val="en-US"/>
              </w:rPr>
            </w:pPr>
            <w:bookmarkStart w:id="1" w:name="_Hlk145555364"/>
            <w:bookmarkStart w:id="2" w:name="_Hlk146642115"/>
            <w:r w:rsidRPr="0074064A">
              <w:rPr>
                <w:rFonts w:ascii="Times New Roman" w:eastAsia="Times New Roman" w:hAnsi="Times New Roman"/>
                <w:lang w:val="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7F62BED7" w14:textId="77777777" w:rsidR="008C77AA" w:rsidRPr="0074064A" w:rsidRDefault="008C77AA">
            <w:pPr>
              <w:numPr>
                <w:ilvl w:val="1"/>
                <w:numId w:val="6"/>
              </w:numPr>
              <w:snapToGrid w:val="0"/>
              <w:spacing w:after="0"/>
              <w:rPr>
                <w:rFonts w:ascii="Times New Roman" w:eastAsia="Times New Roman" w:hAnsi="Times New Roman"/>
                <w:lang w:val="en-US"/>
              </w:rPr>
            </w:pPr>
            <w:r w:rsidRPr="0074064A">
              <w:rPr>
                <w:rFonts w:ascii="Times New Roman" w:eastAsia="Times New Roman" w:hAnsi="Times New Roman"/>
                <w:lang w:val="en-US"/>
              </w:rPr>
              <w:t xml:space="preserve">UL signaling content(s) (and procedure(s) as required) for UE-initiated/event-driven beam reporting facilitating fast beam switching </w:t>
            </w:r>
          </w:p>
          <w:p w14:paraId="0A40420F" w14:textId="77777777" w:rsidR="008C77AA" w:rsidRPr="0074064A" w:rsidRDefault="008C77AA">
            <w:pPr>
              <w:numPr>
                <w:ilvl w:val="1"/>
                <w:numId w:val="6"/>
              </w:numPr>
              <w:snapToGrid w:val="0"/>
              <w:spacing w:after="0"/>
              <w:rPr>
                <w:rFonts w:ascii="Times New Roman" w:eastAsia="Times New Roman" w:hAnsi="Times New Roman"/>
                <w:lang w:val="en-US"/>
              </w:rPr>
            </w:pPr>
            <w:r w:rsidRPr="0074064A">
              <w:rPr>
                <w:rFonts w:ascii="Times New Roman" w:eastAsia="Times New Roman" w:hAnsi="Times New Roman"/>
                <w:lang w:val="en-US"/>
              </w:rPr>
              <w:t>UL signaling medium/container considering the UE-initiated/event-driven nature of the UL transmission, designed primarily for the purpose of beam reporting</w:t>
            </w:r>
            <w:bookmarkEnd w:id="1"/>
          </w:p>
          <w:p w14:paraId="5E32E7FA" w14:textId="77777777" w:rsidR="008C77AA" w:rsidRPr="0074064A" w:rsidRDefault="008C77AA" w:rsidP="008C77AA">
            <w:pPr>
              <w:snapToGrid w:val="0"/>
              <w:spacing w:after="0"/>
              <w:rPr>
                <w:rFonts w:ascii="Times New Roman" w:eastAsia="Times New Roman" w:hAnsi="Times New Roman"/>
                <w:lang w:val="en-US"/>
              </w:rPr>
            </w:pPr>
          </w:p>
          <w:p w14:paraId="61FA5A4E" w14:textId="77777777" w:rsidR="008C77AA" w:rsidRPr="0074064A" w:rsidRDefault="008C77AA">
            <w:pPr>
              <w:numPr>
                <w:ilvl w:val="0"/>
                <w:numId w:val="7"/>
              </w:numPr>
              <w:tabs>
                <w:tab w:val="left" w:pos="720"/>
              </w:tabs>
              <w:snapToGrid w:val="0"/>
              <w:spacing w:after="0"/>
              <w:rPr>
                <w:rFonts w:ascii="Times New Roman" w:eastAsia="Times New Roman" w:hAnsi="Times New Roman"/>
                <w:lang w:val="en-US"/>
              </w:rPr>
            </w:pPr>
            <w:bookmarkStart w:id="3" w:name="_Hlk146697700"/>
            <w:r w:rsidRPr="0074064A">
              <w:rPr>
                <w:rFonts w:ascii="Times New Roman" w:eastAsia="Times New Roman" w:hAnsi="Times New Roman"/>
                <w:lang w:val="en-US"/>
              </w:rPr>
              <w:t>Specify CSI support for up to 128 CSI-RS ports, targeting FR1</w:t>
            </w:r>
          </w:p>
          <w:p w14:paraId="5C673F2C" w14:textId="77777777" w:rsidR="008C77AA" w:rsidRPr="0074064A" w:rsidRDefault="008C77AA">
            <w:pPr>
              <w:numPr>
                <w:ilvl w:val="1"/>
                <w:numId w:val="7"/>
              </w:numPr>
              <w:snapToGrid w:val="0"/>
              <w:spacing w:after="0"/>
              <w:rPr>
                <w:rFonts w:ascii="Times New Roman" w:eastAsia="Times New Roman" w:hAnsi="Times New Roman"/>
                <w:lang w:val="en-US"/>
              </w:rPr>
            </w:pPr>
            <w:r w:rsidRPr="0074064A">
              <w:rPr>
                <w:rFonts w:ascii="Times New Roman" w:eastAsia="Times New Roman" w:hAnsi="Times New Roman"/>
                <w:lang w:val="en-US"/>
              </w:rPr>
              <w:t>Type-I codebook refinement supporting up to a total of 128 CSI-RS ports across all resources, assuming legacy CSI-RS resources (with up to 32 CSI-RS ports per resource), based on extension of legacy codebooks</w:t>
            </w:r>
          </w:p>
          <w:p w14:paraId="7FEF56D8" w14:textId="77777777" w:rsidR="008C77AA" w:rsidRPr="0074064A" w:rsidRDefault="008C77AA">
            <w:pPr>
              <w:numPr>
                <w:ilvl w:val="1"/>
                <w:numId w:val="7"/>
              </w:numPr>
              <w:snapToGrid w:val="0"/>
              <w:spacing w:after="0"/>
              <w:rPr>
                <w:rFonts w:ascii="Times New Roman" w:eastAsia="Times New Roman" w:hAnsi="Times New Roman"/>
                <w:lang w:val="en-US"/>
              </w:rPr>
            </w:pPr>
            <w:r w:rsidRPr="0074064A">
              <w:rPr>
                <w:rFonts w:ascii="Times New Roman" w:eastAsia="Times New Roman" w:hAnsi="Times New Roman"/>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1BE390D6" w14:textId="77777777" w:rsidR="008C77AA" w:rsidRPr="0074064A" w:rsidRDefault="008C77AA">
            <w:pPr>
              <w:numPr>
                <w:ilvl w:val="1"/>
                <w:numId w:val="7"/>
              </w:numPr>
              <w:snapToGrid w:val="0"/>
              <w:spacing w:after="0"/>
              <w:rPr>
                <w:rFonts w:ascii="Times New Roman" w:eastAsia="Times New Roman" w:hAnsi="Times New Roman"/>
                <w:lang w:val="en-US"/>
              </w:rPr>
            </w:pPr>
            <w:r w:rsidRPr="0074064A">
              <w:rPr>
                <w:rFonts w:ascii="Times New Roman" w:eastAsia="Times New Roman" w:hAnsi="Times New Roman"/>
                <w:lang w:val="en-US"/>
              </w:rPr>
              <w:t>Extension of CRI(s)-based CSI reporting (CQI/PMI/RI calculated per CRI for ≥1 CRIs) for hybrid beamforming supporting up to a total of 128 CSI-RS ports across all resources, with up to 32 CSI-RS ports per resource, without new codebook design</w:t>
            </w:r>
            <w:bookmarkEnd w:id="3"/>
          </w:p>
          <w:p w14:paraId="043818AB" w14:textId="77777777" w:rsidR="008C77AA" w:rsidRPr="0074064A" w:rsidRDefault="008C77AA" w:rsidP="008C77AA">
            <w:pPr>
              <w:snapToGrid w:val="0"/>
              <w:spacing w:after="0"/>
              <w:rPr>
                <w:rFonts w:ascii="Times New Roman" w:eastAsia="Times New Roman" w:hAnsi="Times New Roman"/>
                <w:lang w:val="en-US"/>
              </w:rPr>
            </w:pPr>
          </w:p>
          <w:p w14:paraId="77171110" w14:textId="77777777" w:rsidR="008C77AA" w:rsidRPr="0074064A" w:rsidRDefault="008C77AA">
            <w:pPr>
              <w:numPr>
                <w:ilvl w:val="0"/>
                <w:numId w:val="7"/>
              </w:numPr>
              <w:snapToGrid w:val="0"/>
              <w:spacing w:after="0"/>
              <w:rPr>
                <w:rFonts w:ascii="Times New Roman" w:eastAsia="Times New Roman" w:hAnsi="Times New Roman"/>
                <w:lang w:val="en-US"/>
              </w:rPr>
            </w:pPr>
            <w:r w:rsidRPr="0074064A">
              <w:rPr>
                <w:rFonts w:ascii="Times New Roman" w:eastAsia="Times New Roman" w:hAnsi="Times New Roman"/>
                <w:lang w:val="en-US"/>
              </w:rPr>
              <w:t xml:space="preserve">Specify UE reporting enhancement for CJT deployments under non-ideal synchronization and backhaul, targeting FR1, both FDD and TDD </w:t>
            </w:r>
          </w:p>
          <w:p w14:paraId="4AF694D0" w14:textId="77777777" w:rsidR="008C77AA" w:rsidRPr="0074064A" w:rsidRDefault="008C77AA">
            <w:pPr>
              <w:numPr>
                <w:ilvl w:val="0"/>
                <w:numId w:val="8"/>
              </w:numPr>
              <w:snapToGrid w:val="0"/>
              <w:spacing w:after="0"/>
              <w:rPr>
                <w:rFonts w:ascii="Times New Roman" w:eastAsia="Times New Roman" w:hAnsi="Times New Roman"/>
                <w:lang w:val="en-US"/>
              </w:rPr>
            </w:pPr>
            <w:r w:rsidRPr="0074064A">
              <w:rPr>
                <w:rFonts w:ascii="Times New Roman" w:eastAsia="Times New Roman" w:hAnsi="Times New Roman"/>
                <w:lang w:val="en-US"/>
              </w:rPr>
              <w:t>Inter-TRP time misalignment and frequency/phase offset measurement and reporting, assuming legacy CSI-RS design, with stand-alone aperiodic reporting on PUSCH</w:t>
            </w:r>
          </w:p>
          <w:p w14:paraId="70B7CF18" w14:textId="77777777" w:rsidR="008C77AA" w:rsidRPr="0074064A" w:rsidRDefault="008C77AA" w:rsidP="008C77AA">
            <w:pPr>
              <w:snapToGrid w:val="0"/>
              <w:spacing w:after="0"/>
              <w:rPr>
                <w:rFonts w:ascii="Times New Roman" w:eastAsia="Times New Roman" w:hAnsi="Times New Roman"/>
                <w:lang w:val="en-US"/>
              </w:rPr>
            </w:pPr>
            <w:r w:rsidRPr="0074064A">
              <w:rPr>
                <w:rFonts w:ascii="Times New Roman" w:eastAsia="Times New Roman" w:hAnsi="Times New Roman"/>
                <w:lang w:val="en-US"/>
              </w:rPr>
              <w:t> </w:t>
            </w:r>
          </w:p>
          <w:p w14:paraId="5690BC43" w14:textId="77777777" w:rsidR="008C77AA" w:rsidRPr="0074064A" w:rsidRDefault="008C77AA">
            <w:pPr>
              <w:numPr>
                <w:ilvl w:val="0"/>
                <w:numId w:val="7"/>
              </w:numPr>
              <w:snapToGrid w:val="0"/>
              <w:spacing w:after="0"/>
              <w:rPr>
                <w:rFonts w:ascii="Times New Roman" w:eastAsia="Times New Roman" w:hAnsi="Times New Roman"/>
                <w:lang w:val="en-US"/>
              </w:rPr>
            </w:pPr>
            <w:r w:rsidRPr="0074064A">
              <w:rPr>
                <w:rFonts w:ascii="Times New Roman" w:eastAsia="Times New Roman" w:hAnsi="Times New Roman"/>
                <w:lang w:val="en-US"/>
              </w:rPr>
              <w:t>Specify non-coherent UL codebook to facilitate 3-antenna-port codebook-based transmissions, without enhancement on UL full power transmission and without enhancement on SRS resource</w:t>
            </w:r>
          </w:p>
          <w:p w14:paraId="09932997" w14:textId="77777777" w:rsidR="008C77AA" w:rsidRPr="0074064A" w:rsidRDefault="008C77AA" w:rsidP="008C77AA">
            <w:pPr>
              <w:snapToGrid w:val="0"/>
              <w:spacing w:after="0"/>
              <w:ind w:firstLine="720"/>
              <w:rPr>
                <w:rFonts w:ascii="Times New Roman" w:eastAsia="Times New Roman" w:hAnsi="Times New Roman"/>
                <w:lang w:val="en-US"/>
              </w:rPr>
            </w:pPr>
            <w:r w:rsidRPr="0074064A">
              <w:rPr>
                <w:rFonts w:ascii="Times New Roman" w:eastAsia="Times New Roman" w:hAnsi="Times New Roman"/>
                <w:lang w:val="en-US"/>
              </w:rPr>
              <w:t>Note: UL full power transmission mode 1 and 2 are not supported.</w:t>
            </w:r>
          </w:p>
          <w:p w14:paraId="6DAF31C3" w14:textId="77777777" w:rsidR="008C77AA" w:rsidRPr="0074064A" w:rsidRDefault="008C77AA" w:rsidP="008C77AA">
            <w:pPr>
              <w:snapToGrid w:val="0"/>
              <w:spacing w:after="0"/>
              <w:rPr>
                <w:rFonts w:ascii="Times New Roman" w:eastAsia="Times New Roman" w:hAnsi="Times New Roman"/>
                <w:lang w:val="en-US"/>
              </w:rPr>
            </w:pPr>
          </w:p>
          <w:p w14:paraId="7514F09C" w14:textId="77777777" w:rsidR="008C77AA" w:rsidRPr="0074064A" w:rsidRDefault="008C77AA">
            <w:pPr>
              <w:numPr>
                <w:ilvl w:val="0"/>
                <w:numId w:val="7"/>
              </w:numPr>
              <w:snapToGrid w:val="0"/>
              <w:spacing w:after="0"/>
              <w:rPr>
                <w:rFonts w:ascii="Times New Roman" w:eastAsia="Times New Roman" w:hAnsi="Times New Roman"/>
                <w:lang w:val="en-US"/>
              </w:rPr>
            </w:pPr>
            <w:r w:rsidRPr="0074064A">
              <w:rPr>
                <w:rFonts w:ascii="Times New Roman" w:eastAsia="Times New Roman" w:hAnsi="Times New Roman"/>
                <w:lang w:val="en-US"/>
              </w:rPr>
              <w:t>Specify enhancement for asymmetric DL sTRP/UL mTRP deployment scenarios, assuming intra-band intra-DU non-co-located mTRP scenarios, without changing existing cell definition or defining a new cell (e.g. UL-only cell), assuming the Rel-17/18 unified TCI framework</w:t>
            </w:r>
            <w:r w:rsidRPr="0074064A">
              <w:rPr>
                <w:rFonts w:ascii="Times New Roman" w:eastAsia="Times New Roman" w:hAnsi="Times New Roman"/>
                <w:sz w:val="24"/>
                <w:lang w:val="en-US"/>
              </w:rPr>
              <w:t xml:space="preserve"> </w:t>
            </w:r>
            <w:r w:rsidRPr="0074064A">
              <w:rPr>
                <w:rFonts w:ascii="Times New Roman" w:eastAsia="Times New Roman" w:hAnsi="Times New Roman"/>
                <w:lang w:val="en-US"/>
              </w:rPr>
              <w:t xml:space="preserve">and fully reusing the legacy QCL/UL spatial relation rules, targeting FR1 and FR2 </w:t>
            </w:r>
          </w:p>
          <w:p w14:paraId="5AEDFAB3" w14:textId="32FE5260" w:rsidR="008C77AA" w:rsidRPr="0074064A" w:rsidRDefault="008C77AA">
            <w:pPr>
              <w:numPr>
                <w:ilvl w:val="1"/>
                <w:numId w:val="7"/>
              </w:numPr>
              <w:snapToGrid w:val="0"/>
              <w:spacing w:after="0"/>
              <w:rPr>
                <w:rFonts w:ascii="Times New Roman" w:eastAsia="Times New Roman" w:hAnsi="Times New Roman"/>
                <w:lang w:val="en-US"/>
              </w:rPr>
            </w:pPr>
            <w:r w:rsidRPr="0074064A">
              <w:rPr>
                <w:rFonts w:ascii="Times New Roman" w:eastAsia="Times New Roman" w:hAnsi="Times New Roman"/>
                <w:lang w:val="en-US"/>
              </w:rPr>
              <w:t xml:space="preserve">Two closed-loop PC adjustment states for SRS, both separate from PUSCH; and pathloss offset configurations for pathloss calculation to UL TRP(s), when the pathloss RS is from DL sTRP. </w:t>
            </w:r>
            <w:bookmarkEnd w:id="2"/>
          </w:p>
        </w:tc>
      </w:tr>
    </w:tbl>
    <w:p w14:paraId="1C59AF1D" w14:textId="4B34E9A1" w:rsidR="008C77AA" w:rsidRPr="0074064A" w:rsidRDefault="008C77AA" w:rsidP="56C94F8A">
      <w:pPr>
        <w:spacing w:before="240" w:line="276" w:lineRule="auto"/>
        <w:rPr>
          <w:rFonts w:ascii="Times New Roman" w:eastAsiaTheme="minorEastAsia" w:hAnsi="Times New Roman"/>
          <w:color w:val="000000" w:themeColor="text1"/>
          <w:lang w:eastAsia="zh-TW"/>
        </w:rPr>
      </w:pPr>
      <w:r w:rsidRPr="0074064A">
        <w:rPr>
          <w:rFonts w:ascii="Times New Roman" w:eastAsiaTheme="minorEastAsia" w:hAnsi="Times New Roman"/>
          <w:color w:val="000000" w:themeColor="text1"/>
          <w:lang w:eastAsia="zh-TW"/>
        </w:rPr>
        <w:t xml:space="preserve">According to the above objectives for </w:t>
      </w:r>
      <w:r w:rsidRPr="0074064A">
        <w:rPr>
          <w:rFonts w:ascii="Times New Roman" w:eastAsia="Times New Roman" w:hAnsi="Times New Roman"/>
          <w:lang w:val="en-US"/>
        </w:rPr>
        <w:t>enhancement to facilitate UE-initiated/event-driven beam management, we will share our view for the following aspects</w:t>
      </w:r>
      <w:r w:rsidRPr="0074064A">
        <w:rPr>
          <w:rFonts w:ascii="Times New Roman" w:eastAsiaTheme="minorEastAsia" w:hAnsi="Times New Roman"/>
          <w:color w:val="000000" w:themeColor="text1"/>
          <w:lang w:eastAsia="zh-TW"/>
        </w:rPr>
        <w:t xml:space="preserve"> in this contribution:   </w:t>
      </w:r>
    </w:p>
    <w:p w14:paraId="021ACB19" w14:textId="233CCBA9" w:rsidR="00831DFD" w:rsidRDefault="008C77AA">
      <w:pPr>
        <w:pStyle w:val="af"/>
        <w:numPr>
          <w:ilvl w:val="0"/>
          <w:numId w:val="3"/>
        </w:numPr>
        <w:ind w:hanging="482"/>
        <w:rPr>
          <w:color w:val="000000" w:themeColor="text1"/>
        </w:rPr>
      </w:pPr>
      <w:r w:rsidRPr="0074064A">
        <w:rPr>
          <w:color w:val="000000" w:themeColor="text1"/>
        </w:rPr>
        <w:t xml:space="preserve">Beam </w:t>
      </w:r>
      <w:r w:rsidR="007D6B84" w:rsidRPr="0074064A">
        <w:rPr>
          <w:color w:val="000000" w:themeColor="text1"/>
        </w:rPr>
        <w:t>switching latency analysis</w:t>
      </w:r>
    </w:p>
    <w:p w14:paraId="6E5DCBA3" w14:textId="5E087F43" w:rsidR="001B24C4" w:rsidRPr="0074064A" w:rsidRDefault="001B24C4">
      <w:pPr>
        <w:pStyle w:val="af"/>
        <w:numPr>
          <w:ilvl w:val="0"/>
          <w:numId w:val="3"/>
        </w:numPr>
        <w:ind w:hanging="482"/>
        <w:rPr>
          <w:color w:val="000000" w:themeColor="text1"/>
        </w:rPr>
      </w:pPr>
      <w:r>
        <w:rPr>
          <w:rFonts w:eastAsiaTheme="minorEastAsia" w:hint="eastAsia"/>
          <w:color w:val="000000" w:themeColor="text1"/>
          <w:lang w:eastAsia="zh-TW"/>
        </w:rPr>
        <w:t>T</w:t>
      </w:r>
      <w:r>
        <w:rPr>
          <w:rFonts w:eastAsiaTheme="minorEastAsia"/>
          <w:color w:val="000000" w:themeColor="text1"/>
          <w:lang w:eastAsia="zh-TW"/>
        </w:rPr>
        <w:t>riggering manner of beam reporting</w:t>
      </w:r>
    </w:p>
    <w:p w14:paraId="2F8ECD57" w14:textId="434FE73A" w:rsidR="00D31536" w:rsidRPr="0074064A" w:rsidRDefault="001B24C4">
      <w:pPr>
        <w:pStyle w:val="af"/>
        <w:numPr>
          <w:ilvl w:val="0"/>
          <w:numId w:val="3"/>
        </w:numPr>
        <w:rPr>
          <w:rFonts w:eastAsiaTheme="minorEastAsia"/>
          <w:color w:val="000000" w:themeColor="text1"/>
          <w:lang w:eastAsia="zh-TW"/>
        </w:rPr>
      </w:pPr>
      <w:bookmarkStart w:id="4" w:name="OLE_LINK97"/>
      <w:r>
        <w:rPr>
          <w:color w:val="000000" w:themeColor="text1"/>
        </w:rPr>
        <w:t>UL medium/container and procedure for UE-initiated/event-driven beam reporting</w:t>
      </w:r>
      <w:bookmarkEnd w:id="4"/>
    </w:p>
    <w:p w14:paraId="60B3BD3F" w14:textId="27A45244" w:rsidR="007D6B84" w:rsidRDefault="001B24C4">
      <w:pPr>
        <w:pStyle w:val="af"/>
        <w:numPr>
          <w:ilvl w:val="0"/>
          <w:numId w:val="3"/>
        </w:numPr>
        <w:rPr>
          <w:rFonts w:eastAsiaTheme="minorEastAsia"/>
          <w:color w:val="000000" w:themeColor="text1"/>
          <w:lang w:eastAsia="zh-TW"/>
        </w:rPr>
      </w:pPr>
      <w:r>
        <w:rPr>
          <w:color w:val="000000" w:themeColor="text1"/>
        </w:rPr>
        <w:t>UL signalling content(s) and procedure(s) as required for UE-initiated/event-driven beam reporting facilitating fast beam switching</w:t>
      </w:r>
    </w:p>
    <w:p w14:paraId="718882D1" w14:textId="77777777" w:rsidR="0074064A" w:rsidRPr="0074064A" w:rsidRDefault="0074064A" w:rsidP="0074064A">
      <w:pPr>
        <w:pStyle w:val="af"/>
        <w:ind w:left="998"/>
        <w:rPr>
          <w:rFonts w:eastAsiaTheme="minorEastAsia"/>
          <w:color w:val="000000" w:themeColor="text1"/>
          <w:lang w:eastAsia="zh-TW"/>
        </w:rPr>
      </w:pPr>
    </w:p>
    <w:p w14:paraId="2A294340" w14:textId="77777777" w:rsidR="00831DFD" w:rsidRPr="00831DFD" w:rsidRDefault="56C94F8A">
      <w:pPr>
        <w:pStyle w:val="1"/>
        <w:spacing w:before="480" w:after="120" w:line="276" w:lineRule="auto"/>
        <w:ind w:left="518" w:hanging="518"/>
        <w:rPr>
          <w:rFonts w:ascii="Times New Roman" w:hAnsi="Times New Roman"/>
          <w:sz w:val="28"/>
          <w:szCs w:val="28"/>
        </w:rPr>
      </w:pPr>
      <w:r w:rsidRPr="56C94F8A">
        <w:rPr>
          <w:rFonts w:ascii="Times New Roman" w:hAnsi="Times New Roman"/>
          <w:sz w:val="28"/>
          <w:szCs w:val="28"/>
        </w:rPr>
        <w:lastRenderedPageBreak/>
        <w:t>Discussion</w:t>
      </w:r>
    </w:p>
    <w:p w14:paraId="073F91F7" w14:textId="0C0D07F2" w:rsidR="00C55C15" w:rsidRPr="00C60EA5" w:rsidRDefault="007D6B84">
      <w:pPr>
        <w:pStyle w:val="2"/>
        <w:spacing w:line="276" w:lineRule="auto"/>
        <w:rPr>
          <w:rFonts w:ascii="Times New Roman" w:hAnsi="Times New Roman"/>
          <w:i w:val="0"/>
          <w:iCs w:val="0"/>
          <w:color w:val="000000" w:themeColor="text1"/>
        </w:rPr>
      </w:pPr>
      <w:bookmarkStart w:id="5" w:name="OLE_LINK15"/>
      <w:bookmarkStart w:id="6" w:name="OLE_LINK20"/>
      <w:r>
        <w:rPr>
          <w:rFonts w:ascii="Times New Roman" w:hAnsi="Times New Roman"/>
          <w:i w:val="0"/>
          <w:iCs w:val="0"/>
          <w:color w:val="000000" w:themeColor="text1"/>
        </w:rPr>
        <w:t>Beam switching latency analysis</w:t>
      </w:r>
    </w:p>
    <w:bookmarkEnd w:id="5"/>
    <w:p w14:paraId="4FC8034B" w14:textId="7F6BE8FC" w:rsidR="000B620D" w:rsidRDefault="00A815C8" w:rsidP="00EE248A">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 xml:space="preserve">Rel-19 </w:t>
      </w:r>
      <w:bookmarkStart w:id="7" w:name="OLE_LINK23"/>
      <w:r>
        <w:rPr>
          <w:rFonts w:ascii="Times New Roman" w:eastAsia="新細明體" w:hAnsi="Times New Roman"/>
          <w:lang w:eastAsia="zh-TW"/>
        </w:rPr>
        <w:t xml:space="preserve">UE-initiated/event-driven beam management </w:t>
      </w:r>
      <w:bookmarkEnd w:id="7"/>
      <w:r>
        <w:rPr>
          <w:rFonts w:ascii="Times New Roman" w:eastAsia="新細明體" w:hAnsi="Times New Roman"/>
          <w:lang w:eastAsia="zh-TW"/>
        </w:rPr>
        <w:t xml:space="preserve">is introduced to </w:t>
      </w:r>
      <w:r>
        <w:rPr>
          <w:rFonts w:ascii="Times New Roman" w:eastAsia="Times New Roman" w:hAnsi="Times New Roman"/>
          <w:lang w:val="en-US"/>
        </w:rPr>
        <w:t>facilitate</w:t>
      </w:r>
      <w:r>
        <w:rPr>
          <w:rFonts w:ascii="Times New Roman" w:eastAsia="新細明體" w:hAnsi="Times New Roman"/>
          <w:lang w:eastAsia="zh-TW"/>
        </w:rPr>
        <w:t xml:space="preserve"> fast beam switch with low beam switching latency and efficient resource overhead.</w:t>
      </w:r>
      <w:r w:rsidR="00DD0480">
        <w:rPr>
          <w:rFonts w:ascii="Times New Roman" w:eastAsia="新細明體" w:hAnsi="Times New Roman"/>
          <w:lang w:eastAsia="zh-TW"/>
        </w:rPr>
        <w:t xml:space="preserve"> </w:t>
      </w:r>
      <w:bookmarkStart w:id="8" w:name="OLE_LINK11"/>
      <w:r w:rsidR="00DD0480">
        <w:rPr>
          <w:rFonts w:ascii="Times New Roman" w:eastAsia="新細明體" w:hAnsi="Times New Roman"/>
          <w:lang w:eastAsia="zh-TW"/>
        </w:rPr>
        <w:t>In this section, we will show our analysis on the feasibility of UE-initiated beam management for reducing the beam switching latency and/or overhead.</w:t>
      </w:r>
      <w:bookmarkEnd w:id="8"/>
      <w:r w:rsidR="00DD0480">
        <w:rPr>
          <w:rFonts w:ascii="Times New Roman" w:eastAsia="新細明體" w:hAnsi="Times New Roman"/>
          <w:lang w:eastAsia="zh-TW"/>
        </w:rPr>
        <w:t xml:space="preserve"> </w:t>
      </w:r>
      <w:r>
        <w:rPr>
          <w:rFonts w:ascii="Times New Roman" w:eastAsia="新細明體" w:hAnsi="Times New Roman"/>
          <w:lang w:eastAsia="zh-TW"/>
        </w:rPr>
        <w:t xml:space="preserve">On </w:t>
      </w:r>
      <w:r w:rsidR="007D6B84">
        <w:rPr>
          <w:rFonts w:ascii="Times New Roman" w:eastAsia="新細明體" w:hAnsi="Times New Roman"/>
          <w:lang w:eastAsia="zh-TW"/>
        </w:rPr>
        <w:t xml:space="preserve">top of unified TCI framework, a beam switching latency consists of </w:t>
      </w:r>
      <w:r w:rsidR="000B620D">
        <w:rPr>
          <w:rFonts w:ascii="Times New Roman" w:eastAsia="新細明體" w:hAnsi="Times New Roman"/>
          <w:lang w:eastAsia="zh-TW"/>
        </w:rPr>
        <w:t xml:space="preserve">the </w:t>
      </w:r>
      <w:bookmarkStart w:id="9" w:name="OLE_LINK9"/>
      <w:r w:rsidR="000B620D">
        <w:rPr>
          <w:rFonts w:ascii="Times New Roman" w:eastAsia="新細明體" w:hAnsi="Times New Roman"/>
          <w:lang w:eastAsia="zh-TW"/>
        </w:rPr>
        <w:t xml:space="preserve">measurement </w:t>
      </w:r>
      <w:r>
        <w:rPr>
          <w:rFonts w:ascii="Times New Roman" w:eastAsia="新細明體" w:hAnsi="Times New Roman"/>
          <w:lang w:eastAsia="zh-TW"/>
        </w:rPr>
        <w:t>delay</w:t>
      </w:r>
      <w:bookmarkStart w:id="10" w:name="OLE_LINK10"/>
      <w:bookmarkEnd w:id="9"/>
      <w:r w:rsidR="000B620D">
        <w:rPr>
          <w:rFonts w:ascii="Times New Roman" w:eastAsia="新細明體" w:hAnsi="Times New Roman"/>
          <w:lang w:eastAsia="zh-TW"/>
        </w:rPr>
        <w:t xml:space="preserve">, </w:t>
      </w:r>
      <w:r w:rsidR="007D6B84">
        <w:rPr>
          <w:rFonts w:ascii="Times New Roman" w:eastAsia="新細明體" w:hAnsi="Times New Roman"/>
          <w:lang w:eastAsia="zh-TW"/>
        </w:rPr>
        <w:t xml:space="preserve">the reporting </w:t>
      </w:r>
      <w:r>
        <w:rPr>
          <w:rFonts w:ascii="Times New Roman" w:eastAsia="新細明體" w:hAnsi="Times New Roman"/>
          <w:lang w:eastAsia="zh-TW"/>
        </w:rPr>
        <w:t xml:space="preserve">delay </w:t>
      </w:r>
      <w:r w:rsidR="007D6B84">
        <w:rPr>
          <w:rFonts w:ascii="Times New Roman" w:eastAsia="新細明體" w:hAnsi="Times New Roman"/>
          <w:lang w:eastAsia="zh-TW"/>
        </w:rPr>
        <w:t xml:space="preserve">and beam application </w:t>
      </w:r>
      <w:r>
        <w:rPr>
          <w:rFonts w:ascii="Times New Roman" w:eastAsia="新細明體" w:hAnsi="Times New Roman"/>
          <w:lang w:eastAsia="zh-TW"/>
        </w:rPr>
        <w:t>delay</w:t>
      </w:r>
      <w:r w:rsidR="000B620D">
        <w:rPr>
          <w:rFonts w:ascii="Times New Roman" w:eastAsia="新細明體" w:hAnsi="Times New Roman"/>
          <w:lang w:eastAsia="zh-TW"/>
        </w:rPr>
        <w:t>,</w:t>
      </w:r>
      <w:bookmarkEnd w:id="10"/>
      <w:r w:rsidR="000B620D">
        <w:rPr>
          <w:rFonts w:ascii="Times New Roman" w:eastAsia="新細明體" w:hAnsi="Times New Roman"/>
          <w:lang w:eastAsia="zh-TW"/>
        </w:rPr>
        <w:t xml:space="preserve"> as defined as fo</w:t>
      </w:r>
      <w:r w:rsidR="000B620D">
        <w:rPr>
          <w:rFonts w:ascii="Times New Roman" w:eastAsia="新細明體" w:hAnsi="Times New Roman" w:hint="eastAsia"/>
          <w:lang w:eastAsia="zh-TW"/>
        </w:rPr>
        <w:t>l</w:t>
      </w:r>
      <w:r w:rsidR="000B620D">
        <w:rPr>
          <w:rFonts w:ascii="Times New Roman" w:eastAsia="新細明體" w:hAnsi="Times New Roman"/>
          <w:lang w:eastAsia="zh-TW"/>
        </w:rPr>
        <w:t xml:space="preserve">lows: </w:t>
      </w:r>
    </w:p>
    <w:p w14:paraId="2A6A8A83" w14:textId="4746D48A" w:rsidR="000B620D" w:rsidRPr="000B620D" w:rsidRDefault="000B620D">
      <w:pPr>
        <w:pStyle w:val="af"/>
        <w:numPr>
          <w:ilvl w:val="0"/>
          <w:numId w:val="9"/>
        </w:numPr>
        <w:ind w:hanging="482"/>
        <w:rPr>
          <w:color w:val="000000" w:themeColor="text1"/>
        </w:rPr>
      </w:pPr>
      <w:bookmarkStart w:id="11" w:name="OLE_LINK28"/>
      <w:bookmarkEnd w:id="6"/>
      <w:r>
        <w:rPr>
          <w:rFonts w:eastAsiaTheme="minorEastAsia"/>
          <w:color w:val="000000" w:themeColor="text1"/>
          <w:lang w:eastAsia="zh-TW"/>
        </w:rPr>
        <w:t xml:space="preserve">Measurement </w:t>
      </w:r>
      <w:r w:rsidR="00A815C8">
        <w:rPr>
          <w:rFonts w:eastAsia="新細明體"/>
          <w:lang w:eastAsia="zh-TW"/>
        </w:rPr>
        <w:t>delay</w:t>
      </w:r>
      <w:r>
        <w:rPr>
          <w:rFonts w:eastAsiaTheme="minorEastAsia"/>
          <w:color w:val="000000" w:themeColor="text1"/>
          <w:lang w:eastAsia="zh-TW"/>
        </w:rPr>
        <w:t xml:space="preserve">: the duration after a new beam appears and until the UE </w:t>
      </w:r>
      <w:r w:rsidR="00ED06CB">
        <w:rPr>
          <w:rFonts w:eastAsiaTheme="minorEastAsia"/>
          <w:color w:val="000000" w:themeColor="text1"/>
          <w:lang w:eastAsia="zh-TW"/>
        </w:rPr>
        <w:t>finds any new beam based on the DL</w:t>
      </w:r>
      <w:r w:rsidR="005A322C">
        <w:rPr>
          <w:rFonts w:eastAsiaTheme="minorEastAsia"/>
          <w:color w:val="000000" w:themeColor="text1"/>
          <w:lang w:eastAsia="zh-TW"/>
        </w:rPr>
        <w:t xml:space="preserve"> </w:t>
      </w:r>
      <w:r w:rsidR="00ED06CB">
        <w:rPr>
          <w:rFonts w:eastAsiaTheme="minorEastAsia"/>
          <w:color w:val="000000" w:themeColor="text1"/>
          <w:lang w:eastAsia="zh-TW"/>
        </w:rPr>
        <w:t>measurements</w:t>
      </w:r>
    </w:p>
    <w:p w14:paraId="53F406C8" w14:textId="2CC1B23C" w:rsidR="000B620D" w:rsidRDefault="000B620D">
      <w:pPr>
        <w:pStyle w:val="af"/>
        <w:numPr>
          <w:ilvl w:val="0"/>
          <w:numId w:val="9"/>
        </w:numPr>
        <w:rPr>
          <w:rFonts w:eastAsiaTheme="minorEastAsia"/>
          <w:color w:val="000000" w:themeColor="text1"/>
          <w:lang w:eastAsia="zh-TW"/>
        </w:rPr>
      </w:pPr>
      <w:r w:rsidRPr="000B620D">
        <w:rPr>
          <w:rFonts w:eastAsiaTheme="minorEastAsia" w:hint="eastAsia"/>
          <w:color w:val="000000" w:themeColor="text1"/>
          <w:lang w:eastAsia="zh-TW"/>
        </w:rPr>
        <w:t>Re</w:t>
      </w:r>
      <w:r w:rsidRPr="000B620D">
        <w:rPr>
          <w:rFonts w:eastAsiaTheme="minorEastAsia"/>
          <w:color w:val="000000" w:themeColor="text1"/>
          <w:lang w:eastAsia="zh-TW"/>
        </w:rPr>
        <w:t xml:space="preserve">porting </w:t>
      </w:r>
      <w:r w:rsidR="00A815C8">
        <w:rPr>
          <w:rFonts w:eastAsia="新細明體"/>
          <w:lang w:eastAsia="zh-TW"/>
        </w:rPr>
        <w:t>delay</w:t>
      </w:r>
      <w:r w:rsidRPr="000B620D">
        <w:rPr>
          <w:rFonts w:eastAsiaTheme="minorEastAsia"/>
          <w:color w:val="000000" w:themeColor="text1"/>
          <w:lang w:eastAsia="zh-TW"/>
        </w:rPr>
        <w:t>: the duration after</w:t>
      </w:r>
      <w:r>
        <w:rPr>
          <w:rFonts w:eastAsiaTheme="minorEastAsia"/>
          <w:color w:val="000000" w:themeColor="text1"/>
          <w:lang w:eastAsia="zh-TW"/>
        </w:rPr>
        <w:t xml:space="preserve"> the</w:t>
      </w:r>
      <w:r w:rsidRPr="000B620D">
        <w:rPr>
          <w:rFonts w:eastAsiaTheme="minorEastAsia"/>
          <w:color w:val="000000" w:themeColor="text1"/>
          <w:lang w:eastAsia="zh-TW"/>
        </w:rPr>
        <w:t xml:space="preserve"> </w:t>
      </w:r>
      <w:r>
        <w:rPr>
          <w:rFonts w:eastAsiaTheme="minorEastAsia"/>
          <w:color w:val="000000" w:themeColor="text1"/>
          <w:lang w:eastAsia="zh-TW"/>
        </w:rPr>
        <w:t xml:space="preserve">UE </w:t>
      </w:r>
      <w:r w:rsidR="00ED06CB">
        <w:rPr>
          <w:rFonts w:eastAsiaTheme="minorEastAsia"/>
          <w:color w:val="000000" w:themeColor="text1"/>
          <w:lang w:eastAsia="zh-TW"/>
        </w:rPr>
        <w:t>determines the new beam(s) based on</w:t>
      </w:r>
      <w:r>
        <w:rPr>
          <w:rFonts w:eastAsiaTheme="minorEastAsia"/>
          <w:color w:val="000000" w:themeColor="text1"/>
          <w:lang w:eastAsia="zh-TW"/>
        </w:rPr>
        <w:t xml:space="preserve"> the</w:t>
      </w:r>
      <w:r w:rsidR="00ED06CB">
        <w:rPr>
          <w:rFonts w:eastAsiaTheme="minorEastAsia"/>
          <w:color w:val="000000" w:themeColor="text1"/>
          <w:lang w:eastAsia="zh-TW"/>
        </w:rPr>
        <w:t xml:space="preserve"> DL</w:t>
      </w:r>
      <w:r>
        <w:rPr>
          <w:rFonts w:eastAsiaTheme="minorEastAsia"/>
          <w:color w:val="000000" w:themeColor="text1"/>
          <w:lang w:eastAsia="zh-TW"/>
        </w:rPr>
        <w:t xml:space="preserve"> measurements</w:t>
      </w:r>
      <w:r w:rsidRPr="000B620D">
        <w:rPr>
          <w:rFonts w:eastAsiaTheme="minorEastAsia"/>
          <w:color w:val="000000" w:themeColor="text1"/>
          <w:lang w:eastAsia="zh-TW"/>
        </w:rPr>
        <w:t xml:space="preserve"> </w:t>
      </w:r>
      <w:r>
        <w:rPr>
          <w:rFonts w:eastAsiaTheme="minorEastAsia"/>
          <w:color w:val="000000" w:themeColor="text1"/>
          <w:lang w:eastAsia="zh-TW"/>
        </w:rPr>
        <w:t>and</w:t>
      </w:r>
      <w:r w:rsidR="004E7AD1">
        <w:rPr>
          <w:rFonts w:eastAsiaTheme="minorEastAsia"/>
          <w:color w:val="000000" w:themeColor="text1"/>
          <w:lang w:eastAsia="zh-TW"/>
        </w:rPr>
        <w:t xml:space="preserve"> until</w:t>
      </w:r>
      <w:r>
        <w:rPr>
          <w:rFonts w:eastAsiaTheme="minorEastAsia"/>
          <w:color w:val="000000" w:themeColor="text1"/>
          <w:lang w:eastAsia="zh-TW"/>
        </w:rPr>
        <w:t xml:space="preserve"> the UE </w:t>
      </w:r>
      <w:r w:rsidR="004E7AD1">
        <w:rPr>
          <w:rFonts w:eastAsiaTheme="minorEastAsia" w:hint="eastAsia"/>
          <w:color w:val="000000" w:themeColor="text1"/>
          <w:lang w:eastAsia="zh-TW"/>
        </w:rPr>
        <w:t>s</w:t>
      </w:r>
      <w:r w:rsidR="004E7AD1">
        <w:rPr>
          <w:rFonts w:eastAsiaTheme="minorEastAsia"/>
          <w:color w:val="000000" w:themeColor="text1"/>
          <w:lang w:eastAsia="zh-TW"/>
        </w:rPr>
        <w:t>ends a beam report</w:t>
      </w:r>
      <w:r w:rsidR="00ED06CB">
        <w:rPr>
          <w:rFonts w:eastAsiaTheme="minorEastAsia"/>
          <w:color w:val="000000" w:themeColor="text1"/>
          <w:lang w:eastAsia="zh-TW"/>
        </w:rPr>
        <w:t xml:space="preserve"> for the new beam(s)</w:t>
      </w:r>
    </w:p>
    <w:p w14:paraId="1AEC85FF" w14:textId="27A72129" w:rsidR="00DB067D" w:rsidRPr="00DB067D" w:rsidRDefault="000B620D">
      <w:pPr>
        <w:pStyle w:val="af"/>
        <w:numPr>
          <w:ilvl w:val="0"/>
          <w:numId w:val="9"/>
        </w:numPr>
        <w:rPr>
          <w:rFonts w:eastAsiaTheme="minorEastAsia"/>
          <w:color w:val="000000" w:themeColor="text1"/>
          <w:lang w:eastAsia="zh-TW"/>
        </w:rPr>
      </w:pPr>
      <w:r>
        <w:rPr>
          <w:rFonts w:eastAsiaTheme="minorEastAsia"/>
          <w:color w:val="000000" w:themeColor="text1"/>
          <w:lang w:eastAsia="zh-TW"/>
        </w:rPr>
        <w:t xml:space="preserve">Beam application </w:t>
      </w:r>
      <w:r w:rsidR="00A815C8">
        <w:rPr>
          <w:rFonts w:eastAsia="新細明體"/>
          <w:lang w:eastAsia="zh-TW"/>
        </w:rPr>
        <w:t>delay</w:t>
      </w:r>
      <w:r>
        <w:rPr>
          <w:rFonts w:eastAsiaTheme="minorEastAsia"/>
          <w:color w:val="000000" w:themeColor="text1"/>
          <w:lang w:eastAsia="zh-TW"/>
        </w:rPr>
        <w:t xml:space="preserve">: </w:t>
      </w:r>
      <w:r w:rsidR="004E7AD1">
        <w:rPr>
          <w:rFonts w:eastAsiaTheme="minorEastAsia"/>
          <w:color w:val="000000" w:themeColor="text1"/>
          <w:lang w:eastAsia="zh-TW"/>
        </w:rPr>
        <w:t>the duration after a beam report</w:t>
      </w:r>
      <w:r w:rsidR="00ED06CB">
        <w:rPr>
          <w:rFonts w:eastAsiaTheme="minorEastAsia"/>
          <w:color w:val="000000" w:themeColor="text1"/>
          <w:lang w:eastAsia="zh-TW"/>
        </w:rPr>
        <w:t xml:space="preserve"> for the new beam(s)</w:t>
      </w:r>
      <w:r w:rsidR="004E7AD1">
        <w:rPr>
          <w:rFonts w:eastAsiaTheme="minorEastAsia"/>
          <w:color w:val="000000" w:themeColor="text1"/>
          <w:lang w:eastAsia="zh-TW"/>
        </w:rPr>
        <w:t xml:space="preserve"> is sent</w:t>
      </w:r>
      <w:r w:rsidR="00ED06CB">
        <w:rPr>
          <w:rFonts w:eastAsiaTheme="minorEastAsia"/>
          <w:color w:val="000000" w:themeColor="text1"/>
          <w:lang w:eastAsia="zh-TW"/>
        </w:rPr>
        <w:t xml:space="preserve"> to NW</w:t>
      </w:r>
      <w:r w:rsidR="004E7AD1">
        <w:rPr>
          <w:rFonts w:eastAsiaTheme="minorEastAsia"/>
          <w:color w:val="000000" w:themeColor="text1"/>
          <w:lang w:eastAsia="zh-TW"/>
        </w:rPr>
        <w:t xml:space="preserve"> and until the UE applies the new beam</w:t>
      </w:r>
      <w:r w:rsidR="00ED06CB">
        <w:rPr>
          <w:rFonts w:eastAsiaTheme="minorEastAsia"/>
          <w:color w:val="000000" w:themeColor="text1"/>
          <w:lang w:eastAsia="zh-TW"/>
        </w:rPr>
        <w:t>(s), which includes beam activation delay and/or beam indication delay (if more than one TCI state is activated)</w:t>
      </w:r>
    </w:p>
    <w:bookmarkEnd w:id="11"/>
    <w:p w14:paraId="74E7A52F" w14:textId="3C0A91FB" w:rsidR="000B620D" w:rsidRPr="000B620D" w:rsidRDefault="00197535" w:rsidP="00EE248A">
      <w:pPr>
        <w:spacing w:before="240" w:after="120" w:line="276" w:lineRule="auto"/>
        <w:jc w:val="both"/>
        <w:rPr>
          <w:rFonts w:ascii="Times New Roman" w:eastAsia="新細明體" w:hAnsi="Times New Roman"/>
          <w:lang w:eastAsia="zh-TW"/>
        </w:rPr>
      </w:pPr>
      <w:r>
        <w:rPr>
          <w:noProof/>
        </w:rPr>
        <w:drawing>
          <wp:inline distT="0" distB="0" distL="0" distR="0" wp14:anchorId="7C8F291D" wp14:editId="635636D6">
            <wp:extent cx="6122035" cy="2030730"/>
            <wp:effectExtent l="0" t="0" r="0" b="762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030730"/>
                    </a:xfrm>
                    <a:prstGeom prst="rect">
                      <a:avLst/>
                    </a:prstGeom>
                  </pic:spPr>
                </pic:pic>
              </a:graphicData>
            </a:graphic>
          </wp:inline>
        </w:drawing>
      </w:r>
    </w:p>
    <w:p w14:paraId="71A4F2D7" w14:textId="600528AD" w:rsidR="00DB067D" w:rsidRPr="00DB067D" w:rsidRDefault="00A815C8" w:rsidP="00DB067D">
      <w:pPr>
        <w:spacing w:before="240" w:line="276" w:lineRule="auto"/>
        <w:jc w:val="center"/>
        <w:rPr>
          <w:rFonts w:ascii="Times New Roman" w:eastAsia="新細明體" w:hAnsi="Times New Roman"/>
          <w:b/>
          <w:bCs/>
          <w:color w:val="000000" w:themeColor="text1"/>
          <w:sz w:val="18"/>
          <w:szCs w:val="18"/>
          <w:lang w:eastAsia="zh-TW"/>
        </w:rPr>
      </w:pPr>
      <w:bookmarkStart w:id="12" w:name="OLE_LINK79"/>
      <w:bookmarkStart w:id="13" w:name="OLE_LINK21"/>
      <w:r>
        <w:rPr>
          <w:rFonts w:ascii="Times New Roman" w:eastAsia="新細明體" w:hAnsi="Times New Roman"/>
          <w:b/>
          <w:bCs/>
          <w:color w:val="000000" w:themeColor="text1"/>
          <w:sz w:val="18"/>
          <w:szCs w:val="18"/>
          <w:lang w:eastAsia="zh-TW"/>
        </w:rPr>
        <w:t xml:space="preserve">Figure </w:t>
      </w:r>
      <w:r>
        <w:rPr>
          <w:rFonts w:ascii="Times New Roman" w:eastAsia="新細明體" w:hAnsi="Times New Roman" w:hint="eastAsia"/>
          <w:b/>
          <w:bCs/>
          <w:color w:val="000000" w:themeColor="text1"/>
          <w:sz w:val="18"/>
          <w:szCs w:val="18"/>
          <w:lang w:eastAsia="zh-TW"/>
        </w:rPr>
        <w:t>1</w:t>
      </w:r>
      <w:r>
        <w:rPr>
          <w:rFonts w:ascii="Times New Roman" w:eastAsia="新細明體" w:hAnsi="Times New Roman"/>
          <w:b/>
          <w:bCs/>
          <w:color w:val="000000" w:themeColor="text1"/>
          <w:sz w:val="18"/>
          <w:szCs w:val="18"/>
          <w:lang w:eastAsia="zh-TW"/>
        </w:rPr>
        <w:t>. Illustration of the beam switching latency</w:t>
      </w:r>
      <w:bookmarkEnd w:id="12"/>
    </w:p>
    <w:p w14:paraId="391FC044" w14:textId="17F28D1F" w:rsidR="00FF5BBD" w:rsidRDefault="003565BE" w:rsidP="0088169D">
      <w:pPr>
        <w:spacing w:before="240" w:after="120" w:line="276" w:lineRule="auto"/>
        <w:jc w:val="both"/>
        <w:rPr>
          <w:rFonts w:ascii="Times New Roman" w:eastAsia="新細明體" w:hAnsi="Times New Roman"/>
          <w:lang w:eastAsia="zh-TW"/>
        </w:rPr>
      </w:pPr>
      <w:bookmarkStart w:id="14" w:name="OLE_LINK13"/>
      <w:bookmarkStart w:id="15" w:name="OLE_LINK12"/>
      <w:bookmarkStart w:id="16" w:name="OLE_LINK14"/>
      <w:bookmarkEnd w:id="13"/>
      <w:r>
        <w:rPr>
          <w:rFonts w:ascii="Times New Roman" w:eastAsia="新細明體" w:hAnsi="Times New Roman"/>
          <w:lang w:eastAsia="zh-TW"/>
        </w:rPr>
        <w:t>Generally</w:t>
      </w:r>
      <w:r w:rsidR="000F65AF">
        <w:rPr>
          <w:rFonts w:ascii="Times New Roman" w:eastAsia="新細明體" w:hAnsi="Times New Roman"/>
          <w:lang w:eastAsia="zh-TW"/>
        </w:rPr>
        <w:t xml:space="preserve">, </w:t>
      </w:r>
      <w:r w:rsidR="00A9774C">
        <w:rPr>
          <w:rFonts w:ascii="Times New Roman" w:eastAsia="新細明體" w:hAnsi="Times New Roman"/>
          <w:lang w:eastAsia="zh-TW"/>
        </w:rPr>
        <w:t>long measurement delay is because th</w:t>
      </w:r>
      <w:r w:rsidR="00C527AB">
        <w:rPr>
          <w:rFonts w:ascii="Times New Roman" w:eastAsia="新細明體" w:hAnsi="Times New Roman"/>
          <w:lang w:eastAsia="zh-TW"/>
        </w:rPr>
        <w:t>at</w:t>
      </w:r>
      <w:r w:rsidR="00A9774C">
        <w:rPr>
          <w:rFonts w:ascii="Times New Roman" w:eastAsia="新細明體" w:hAnsi="Times New Roman"/>
          <w:lang w:eastAsia="zh-TW"/>
        </w:rPr>
        <w:t xml:space="preserve"> </w:t>
      </w:r>
      <w:r w:rsidR="00C527AB">
        <w:rPr>
          <w:rFonts w:ascii="Times New Roman" w:eastAsia="新細明體" w:hAnsi="Times New Roman"/>
          <w:lang w:eastAsia="zh-TW"/>
        </w:rPr>
        <w:t xml:space="preserve">next </w:t>
      </w:r>
      <w:r w:rsidR="00A9774C">
        <w:rPr>
          <w:rFonts w:ascii="Times New Roman" w:eastAsia="新細明體" w:hAnsi="Times New Roman"/>
          <w:lang w:eastAsia="zh-TW"/>
        </w:rPr>
        <w:t xml:space="preserve">RS measurement occasion </w:t>
      </w:r>
      <w:r w:rsidR="00C527AB">
        <w:rPr>
          <w:rFonts w:ascii="Times New Roman" w:eastAsia="新細明體" w:hAnsi="Times New Roman"/>
          <w:lang w:eastAsia="zh-TW"/>
        </w:rPr>
        <w:t>comes</w:t>
      </w:r>
      <w:r w:rsidR="00A9774C">
        <w:rPr>
          <w:rFonts w:ascii="Times New Roman" w:eastAsia="新細明體" w:hAnsi="Times New Roman"/>
          <w:lang w:eastAsia="zh-TW"/>
        </w:rPr>
        <w:t xml:space="preserve"> too late after a new beam appear</w:t>
      </w:r>
      <w:bookmarkEnd w:id="14"/>
      <w:r w:rsidR="00C527AB">
        <w:rPr>
          <w:rFonts w:ascii="Times New Roman" w:eastAsia="新細明體" w:hAnsi="Times New Roman"/>
          <w:lang w:eastAsia="zh-TW"/>
        </w:rPr>
        <w:t>s</w:t>
      </w:r>
      <w:r w:rsidR="00A9774C">
        <w:rPr>
          <w:rFonts w:ascii="Times New Roman" w:eastAsia="新細明體" w:hAnsi="Times New Roman"/>
          <w:lang w:eastAsia="zh-TW"/>
        </w:rPr>
        <w:t>.</w:t>
      </w:r>
      <w:bookmarkEnd w:id="15"/>
      <w:r w:rsidR="00A9774C">
        <w:rPr>
          <w:rFonts w:ascii="Times New Roman" w:eastAsia="新細明體" w:hAnsi="Times New Roman"/>
          <w:lang w:eastAsia="zh-TW"/>
        </w:rPr>
        <w:t xml:space="preserve"> </w:t>
      </w:r>
      <w:r w:rsidR="00C527AB">
        <w:rPr>
          <w:rFonts w:ascii="Times New Roman" w:eastAsia="新細明體" w:hAnsi="Times New Roman"/>
          <w:lang w:eastAsia="zh-TW"/>
        </w:rPr>
        <w:t xml:space="preserve">UE-initiated procedure </w:t>
      </w:r>
      <w:r w:rsidR="00ED06CB">
        <w:rPr>
          <w:rFonts w:ascii="Times New Roman" w:eastAsia="新細明體" w:hAnsi="Times New Roman"/>
          <w:lang w:eastAsia="zh-TW"/>
        </w:rPr>
        <w:t>could</w:t>
      </w:r>
      <w:r w:rsidR="00C527AB">
        <w:rPr>
          <w:rFonts w:ascii="Times New Roman" w:eastAsia="新細明體" w:hAnsi="Times New Roman"/>
          <w:lang w:eastAsia="zh-TW"/>
        </w:rPr>
        <w:t xml:space="preserve"> be beneficial for measurement delay reduction if </w:t>
      </w:r>
      <w:r w:rsidR="00590816">
        <w:rPr>
          <w:rFonts w:ascii="Times New Roman" w:eastAsia="新細明體" w:hAnsi="Times New Roman"/>
          <w:lang w:eastAsia="zh-TW"/>
        </w:rPr>
        <w:t xml:space="preserve">a UE could </w:t>
      </w:r>
      <w:r w:rsidR="00ED06CB">
        <w:rPr>
          <w:rFonts w:ascii="Times New Roman" w:eastAsia="新細明體" w:hAnsi="Times New Roman"/>
          <w:lang w:eastAsia="zh-TW"/>
        </w:rPr>
        <w:t>be aware of</w:t>
      </w:r>
      <w:r w:rsidR="00590816">
        <w:rPr>
          <w:rFonts w:ascii="Times New Roman" w:eastAsia="新細明體" w:hAnsi="Times New Roman"/>
          <w:lang w:eastAsia="zh-TW"/>
        </w:rPr>
        <w:t xml:space="preserve"> </w:t>
      </w:r>
      <w:bookmarkStart w:id="17" w:name="OLE_LINK4"/>
      <w:r w:rsidR="00590816">
        <w:rPr>
          <w:rFonts w:ascii="Times New Roman" w:eastAsia="新細明體" w:hAnsi="Times New Roman"/>
          <w:lang w:eastAsia="zh-TW"/>
        </w:rPr>
        <w:t>when a bette</w:t>
      </w:r>
      <w:r w:rsidR="000F65AF">
        <w:rPr>
          <w:rFonts w:ascii="Times New Roman" w:eastAsia="新細明體" w:hAnsi="Times New Roman"/>
          <w:lang w:eastAsia="zh-TW"/>
        </w:rPr>
        <w:t>r</w:t>
      </w:r>
      <w:r w:rsidR="00590816">
        <w:rPr>
          <w:rFonts w:ascii="Times New Roman" w:eastAsia="新細明體" w:hAnsi="Times New Roman"/>
          <w:lang w:eastAsia="zh-TW"/>
        </w:rPr>
        <w:t xml:space="preserve"> beam </w:t>
      </w:r>
      <w:r w:rsidR="00ED06CB">
        <w:rPr>
          <w:rFonts w:ascii="Times New Roman" w:eastAsia="新細明體" w:hAnsi="Times New Roman"/>
          <w:lang w:eastAsia="zh-TW"/>
        </w:rPr>
        <w:t xml:space="preserve">may </w:t>
      </w:r>
      <w:r w:rsidR="00590816">
        <w:rPr>
          <w:rFonts w:ascii="Times New Roman" w:eastAsia="新細明體" w:hAnsi="Times New Roman"/>
          <w:lang w:eastAsia="zh-TW"/>
        </w:rPr>
        <w:t xml:space="preserve">appear </w:t>
      </w:r>
      <w:r w:rsidR="00980BE0">
        <w:rPr>
          <w:rFonts w:ascii="Times New Roman" w:eastAsia="新細明體" w:hAnsi="Times New Roman"/>
          <w:lang w:eastAsia="zh-TW"/>
        </w:rPr>
        <w:t>before RS measurement</w:t>
      </w:r>
      <w:r w:rsidR="00ED06CB">
        <w:rPr>
          <w:rFonts w:ascii="Times New Roman" w:eastAsia="新細明體" w:hAnsi="Times New Roman"/>
          <w:lang w:eastAsia="zh-TW"/>
        </w:rPr>
        <w:t>s</w:t>
      </w:r>
      <w:r w:rsidR="00980BE0">
        <w:rPr>
          <w:rFonts w:ascii="Times New Roman" w:eastAsia="新細明體" w:hAnsi="Times New Roman"/>
          <w:lang w:eastAsia="zh-TW"/>
        </w:rPr>
        <w:t xml:space="preserve"> </w:t>
      </w:r>
      <w:r w:rsidR="00B802F0">
        <w:rPr>
          <w:rFonts w:ascii="Times New Roman" w:eastAsia="新細明體" w:hAnsi="Times New Roman"/>
          <w:lang w:eastAsia="zh-TW"/>
        </w:rPr>
        <w:t>i</w:t>
      </w:r>
      <w:bookmarkEnd w:id="17"/>
      <w:r w:rsidR="00B802F0">
        <w:rPr>
          <w:rFonts w:ascii="Times New Roman" w:eastAsia="新細明體" w:hAnsi="Times New Roman"/>
          <w:lang w:eastAsia="zh-TW"/>
        </w:rPr>
        <w:t>n some scenarios (e.g., UE mobility, UE rotation)</w:t>
      </w:r>
      <w:r w:rsidR="00590816">
        <w:rPr>
          <w:rFonts w:ascii="Times New Roman" w:eastAsia="新細明體" w:hAnsi="Times New Roman"/>
          <w:lang w:eastAsia="zh-TW"/>
        </w:rPr>
        <w:t xml:space="preserve">, such that a UE could </w:t>
      </w:r>
      <w:bookmarkStart w:id="18" w:name="OLE_LINK5"/>
      <w:r w:rsidR="00B802F0">
        <w:rPr>
          <w:rFonts w:ascii="Times New Roman" w:eastAsia="新細明體" w:hAnsi="Times New Roman"/>
          <w:lang w:eastAsia="zh-TW"/>
        </w:rPr>
        <w:t xml:space="preserve">timely </w:t>
      </w:r>
      <w:r w:rsidR="00590816">
        <w:rPr>
          <w:rFonts w:ascii="Times New Roman" w:eastAsia="新細明體" w:hAnsi="Times New Roman"/>
          <w:lang w:eastAsia="zh-TW"/>
        </w:rPr>
        <w:t>request/trigger the RS measurement</w:t>
      </w:r>
      <w:bookmarkEnd w:id="18"/>
      <w:r w:rsidR="00ED06CB">
        <w:rPr>
          <w:rFonts w:ascii="Times New Roman" w:eastAsia="新細明體" w:hAnsi="Times New Roman"/>
          <w:lang w:eastAsia="zh-TW"/>
        </w:rPr>
        <w:t>s</w:t>
      </w:r>
      <w:r w:rsidR="00DB067D" w:rsidRPr="00DB067D">
        <w:rPr>
          <w:rFonts w:ascii="Times New Roman" w:eastAsia="新細明體" w:hAnsi="Times New Roman"/>
          <w:lang w:eastAsia="zh-TW"/>
        </w:rPr>
        <w:t xml:space="preserve"> </w:t>
      </w:r>
      <w:r w:rsidR="00DB067D" w:rsidRPr="00DB067D">
        <w:rPr>
          <w:rFonts w:ascii="Times New Roman" w:hAnsi="Times New Roman"/>
          <w:color w:val="000000" w:themeColor="text1"/>
        </w:rPr>
        <w:t>for beam tracking/refinement</w:t>
      </w:r>
      <w:r w:rsidR="00590816">
        <w:rPr>
          <w:rFonts w:ascii="Times New Roman" w:eastAsia="新細明體" w:hAnsi="Times New Roman"/>
          <w:lang w:eastAsia="zh-TW"/>
        </w:rPr>
        <w:t>.</w:t>
      </w:r>
      <w:r w:rsidR="00B802F0">
        <w:rPr>
          <w:rFonts w:ascii="Times New Roman" w:eastAsia="新細明體" w:hAnsi="Times New Roman"/>
          <w:lang w:eastAsia="zh-TW"/>
        </w:rPr>
        <w:t xml:space="preserve"> </w:t>
      </w:r>
      <w:r w:rsidR="000F65AF">
        <w:rPr>
          <w:rFonts w:ascii="Times New Roman" w:eastAsia="新細明體" w:hAnsi="Times New Roman"/>
          <w:lang w:eastAsia="zh-TW"/>
        </w:rPr>
        <w:t>However</w:t>
      </w:r>
      <w:r w:rsidR="00B802F0">
        <w:rPr>
          <w:rFonts w:ascii="Times New Roman" w:eastAsia="新細明體" w:hAnsi="Times New Roman"/>
          <w:lang w:eastAsia="zh-TW"/>
        </w:rPr>
        <w:t xml:space="preserve">, </w:t>
      </w:r>
      <w:r w:rsidR="00ED06CB">
        <w:rPr>
          <w:rFonts w:ascii="Times New Roman" w:eastAsia="新細明體" w:hAnsi="Times New Roman"/>
          <w:lang w:eastAsia="zh-TW"/>
        </w:rPr>
        <w:t xml:space="preserve">in most of the cases, </w:t>
      </w:r>
      <w:r w:rsidR="00980BE0">
        <w:rPr>
          <w:rFonts w:ascii="Times New Roman" w:eastAsia="新細明體" w:hAnsi="Times New Roman"/>
          <w:lang w:eastAsia="zh-TW"/>
        </w:rPr>
        <w:t>it</w:t>
      </w:r>
      <w:r w:rsidR="00ED06CB">
        <w:rPr>
          <w:rFonts w:ascii="Times New Roman" w:eastAsia="新細明體" w:hAnsi="Times New Roman"/>
          <w:lang w:eastAsia="zh-TW"/>
        </w:rPr>
        <w:t>’s</w:t>
      </w:r>
      <w:r w:rsidR="00980BE0">
        <w:rPr>
          <w:rFonts w:ascii="Times New Roman" w:eastAsia="新細明體" w:hAnsi="Times New Roman"/>
          <w:lang w:eastAsia="zh-TW"/>
        </w:rPr>
        <w:t xml:space="preserve"> unlikely to</w:t>
      </w:r>
      <w:r w:rsidR="00ED06CB">
        <w:rPr>
          <w:rFonts w:ascii="Times New Roman" w:eastAsia="新細明體" w:hAnsi="Times New Roman" w:hint="eastAsia"/>
          <w:lang w:eastAsia="zh-TW"/>
        </w:rPr>
        <w:t xml:space="preserve"> </w:t>
      </w:r>
      <w:bookmarkStart w:id="19" w:name="OLE_LINK81"/>
      <w:r w:rsidR="00ED06CB">
        <w:rPr>
          <w:rFonts w:ascii="Times New Roman" w:eastAsia="新細明體" w:hAnsi="Times New Roman"/>
          <w:lang w:eastAsia="zh-TW"/>
        </w:rPr>
        <w:t xml:space="preserve">be aware of </w:t>
      </w:r>
      <w:bookmarkEnd w:id="19"/>
      <w:r w:rsidR="000F65AF">
        <w:rPr>
          <w:rFonts w:ascii="Times New Roman" w:eastAsia="新細明體" w:hAnsi="Times New Roman"/>
          <w:lang w:eastAsia="zh-TW"/>
        </w:rPr>
        <w:t xml:space="preserve">the appearance of </w:t>
      </w:r>
      <w:r w:rsidR="00980BE0">
        <w:rPr>
          <w:rFonts w:ascii="Times New Roman" w:eastAsia="新細明體" w:hAnsi="Times New Roman"/>
          <w:lang w:eastAsia="zh-TW"/>
        </w:rPr>
        <w:t xml:space="preserve">a </w:t>
      </w:r>
      <w:r w:rsidR="00ED06CB">
        <w:rPr>
          <w:rFonts w:ascii="Times New Roman" w:eastAsia="新細明體" w:hAnsi="Times New Roman"/>
          <w:lang w:eastAsia="zh-TW"/>
        </w:rPr>
        <w:t xml:space="preserve">new </w:t>
      </w:r>
      <w:r w:rsidR="00F7554B">
        <w:rPr>
          <w:rFonts w:ascii="Times New Roman" w:eastAsia="新細明體" w:hAnsi="Times New Roman" w:hint="eastAsia"/>
          <w:lang w:eastAsia="zh-TW"/>
        </w:rPr>
        <w:t>b</w:t>
      </w:r>
      <w:r w:rsidR="00F7554B">
        <w:rPr>
          <w:rFonts w:ascii="Times New Roman" w:eastAsia="新細明體" w:hAnsi="Times New Roman"/>
          <w:lang w:eastAsia="zh-TW"/>
        </w:rPr>
        <w:t xml:space="preserve">eam </w:t>
      </w:r>
      <w:r w:rsidR="000F65AF">
        <w:rPr>
          <w:rFonts w:ascii="Times New Roman" w:eastAsia="新細明體" w:hAnsi="Times New Roman"/>
          <w:lang w:eastAsia="zh-TW"/>
        </w:rPr>
        <w:t xml:space="preserve">without RS measurement, </w:t>
      </w:r>
      <w:r w:rsidR="007167AC">
        <w:rPr>
          <w:rFonts w:ascii="Times New Roman" w:eastAsia="新細明體" w:hAnsi="Times New Roman"/>
          <w:lang w:eastAsia="zh-TW"/>
        </w:rPr>
        <w:t xml:space="preserve">which means </w:t>
      </w:r>
      <w:r w:rsidR="000F65AF">
        <w:rPr>
          <w:rFonts w:ascii="Times New Roman" w:eastAsia="新細明體" w:hAnsi="Times New Roman"/>
          <w:lang w:eastAsia="zh-TW"/>
        </w:rPr>
        <w:t xml:space="preserve">UE-initiated procedure </w:t>
      </w:r>
      <w:bookmarkStart w:id="20" w:name="OLE_LINK3"/>
      <w:r w:rsidR="00ED06CB">
        <w:rPr>
          <w:rFonts w:ascii="Times New Roman" w:eastAsia="新細明體" w:hAnsi="Times New Roman"/>
          <w:lang w:eastAsia="zh-TW"/>
        </w:rPr>
        <w:t>may be</w:t>
      </w:r>
      <w:r w:rsidR="000F65AF">
        <w:rPr>
          <w:rFonts w:ascii="Times New Roman" w:eastAsia="新細明體" w:hAnsi="Times New Roman"/>
          <w:lang w:eastAsia="zh-TW"/>
        </w:rPr>
        <w:t xml:space="preserve"> not helpful</w:t>
      </w:r>
      <w:bookmarkEnd w:id="20"/>
      <w:r w:rsidR="000F65AF">
        <w:rPr>
          <w:rFonts w:ascii="Times New Roman" w:eastAsia="新細明體" w:hAnsi="Times New Roman"/>
          <w:lang w:eastAsia="zh-TW"/>
        </w:rPr>
        <w:t xml:space="preserve"> on measurement delay reduction. </w:t>
      </w:r>
      <w:r w:rsidR="00DB067D">
        <w:rPr>
          <w:rFonts w:ascii="Times New Roman" w:eastAsia="新細明體" w:hAnsi="Times New Roman"/>
          <w:lang w:eastAsia="zh-TW"/>
        </w:rPr>
        <w:t>Instead,</w:t>
      </w:r>
      <w:r w:rsidR="00254621">
        <w:rPr>
          <w:rFonts w:ascii="Times New Roman" w:eastAsia="新細明體" w:hAnsi="Times New Roman"/>
          <w:lang w:eastAsia="zh-TW"/>
        </w:rPr>
        <w:t xml:space="preserve"> </w:t>
      </w:r>
      <w:r w:rsidR="00DA7104">
        <w:rPr>
          <w:rFonts w:ascii="Times New Roman" w:eastAsia="新細明體" w:hAnsi="Times New Roman"/>
          <w:lang w:eastAsia="zh-TW"/>
        </w:rPr>
        <w:t>well NW scheduling</w:t>
      </w:r>
      <w:r w:rsidR="000F65AF">
        <w:rPr>
          <w:rFonts w:ascii="Times New Roman" w:eastAsia="新細明體" w:hAnsi="Times New Roman"/>
          <w:lang w:eastAsia="zh-TW"/>
        </w:rPr>
        <w:t>/configuration</w:t>
      </w:r>
      <w:r w:rsidR="00DA7104">
        <w:rPr>
          <w:rFonts w:ascii="Times New Roman" w:eastAsia="新細明體" w:hAnsi="Times New Roman"/>
          <w:lang w:eastAsia="zh-TW"/>
        </w:rPr>
        <w:t xml:space="preserve"> </w:t>
      </w:r>
      <w:r w:rsidR="00ED06CB">
        <w:rPr>
          <w:rFonts w:ascii="Times New Roman" w:eastAsia="新細明體" w:hAnsi="Times New Roman"/>
          <w:lang w:eastAsia="zh-TW"/>
        </w:rPr>
        <w:t>for</w:t>
      </w:r>
      <w:r w:rsidR="00DA7104">
        <w:rPr>
          <w:rFonts w:ascii="Times New Roman" w:eastAsia="新細明體" w:hAnsi="Times New Roman"/>
          <w:lang w:eastAsia="zh-TW"/>
        </w:rPr>
        <w:t xml:space="preserve"> RS measurement</w:t>
      </w:r>
      <w:r w:rsidR="00ED06CB">
        <w:rPr>
          <w:rFonts w:ascii="Times New Roman" w:eastAsia="新細明體" w:hAnsi="Times New Roman"/>
          <w:lang w:eastAsia="zh-TW"/>
        </w:rPr>
        <w:t>s is still</w:t>
      </w:r>
      <w:r w:rsidR="00254621">
        <w:rPr>
          <w:rFonts w:ascii="Times New Roman" w:eastAsia="新細明體" w:hAnsi="Times New Roman"/>
          <w:lang w:eastAsia="zh-TW"/>
        </w:rPr>
        <w:t xml:space="preserve"> a better way for</w:t>
      </w:r>
      <w:r w:rsidR="000F65AF">
        <w:rPr>
          <w:rFonts w:ascii="Times New Roman" w:eastAsia="新細明體" w:hAnsi="Times New Roman"/>
          <w:lang w:eastAsia="zh-TW"/>
        </w:rPr>
        <w:t xml:space="preserve"> shorten</w:t>
      </w:r>
      <w:r w:rsidR="00254621">
        <w:rPr>
          <w:rFonts w:ascii="Times New Roman" w:eastAsia="新細明體" w:hAnsi="Times New Roman"/>
          <w:lang w:eastAsia="zh-TW"/>
        </w:rPr>
        <w:t>ing</w:t>
      </w:r>
      <w:r w:rsidR="000F65AF">
        <w:rPr>
          <w:rFonts w:ascii="Times New Roman" w:eastAsia="新細明體" w:hAnsi="Times New Roman"/>
          <w:lang w:eastAsia="zh-TW"/>
        </w:rPr>
        <w:t xml:space="preserve"> the measurement delay</w:t>
      </w:r>
      <w:r w:rsidR="00254621">
        <w:rPr>
          <w:rFonts w:ascii="Times New Roman" w:eastAsia="新細明體" w:hAnsi="Times New Roman"/>
          <w:lang w:eastAsia="zh-TW"/>
        </w:rPr>
        <w:t>.</w:t>
      </w:r>
    </w:p>
    <w:p w14:paraId="56B3A395" w14:textId="7CA2CB21" w:rsidR="00254621" w:rsidRDefault="00254621" w:rsidP="00887D0B">
      <w:pPr>
        <w:spacing w:before="240"/>
        <w:jc w:val="both"/>
        <w:rPr>
          <w:rFonts w:ascii="Times New Roman" w:hAnsi="Times New Roman"/>
          <w:b/>
          <w:bCs/>
          <w:color w:val="000000" w:themeColor="text1"/>
        </w:rPr>
      </w:pPr>
      <w:bookmarkStart w:id="21" w:name="OLE_LINK7"/>
      <w:bookmarkEnd w:id="16"/>
      <w:r>
        <w:rPr>
          <w:rFonts w:ascii="Times New Roman" w:hAnsi="Times New Roman"/>
          <w:b/>
          <w:bCs/>
          <w:color w:val="000000" w:themeColor="text1"/>
        </w:rPr>
        <w:t xml:space="preserve">Observation 1: UE-initiated </w:t>
      </w:r>
      <w:r w:rsidR="00ED06CB">
        <w:rPr>
          <w:rFonts w:ascii="Times New Roman" w:hAnsi="Times New Roman"/>
          <w:b/>
          <w:bCs/>
          <w:color w:val="000000" w:themeColor="text1"/>
        </w:rPr>
        <w:t xml:space="preserve">procedure </w:t>
      </w:r>
      <w:r>
        <w:rPr>
          <w:rFonts w:ascii="Times New Roman" w:hAnsi="Times New Roman"/>
          <w:b/>
          <w:bCs/>
          <w:color w:val="000000" w:themeColor="text1"/>
        </w:rPr>
        <w:t>to request/trigger beam measurement</w:t>
      </w:r>
      <w:r w:rsidR="00837594">
        <w:rPr>
          <w:rFonts w:ascii="Times New Roman" w:hAnsi="Times New Roman"/>
          <w:b/>
          <w:bCs/>
          <w:color w:val="000000" w:themeColor="text1"/>
        </w:rPr>
        <w:t xml:space="preserve"> </w:t>
      </w:r>
      <w:bookmarkStart w:id="22" w:name="OLE_LINK8"/>
      <w:r w:rsidR="00837594">
        <w:rPr>
          <w:rFonts w:ascii="Times New Roman" w:hAnsi="Times New Roman"/>
          <w:b/>
          <w:bCs/>
          <w:color w:val="000000" w:themeColor="text1"/>
        </w:rPr>
        <w:t>for beam tracking/refinement</w:t>
      </w:r>
      <w:bookmarkEnd w:id="22"/>
      <w:r w:rsidR="0060026E">
        <w:rPr>
          <w:rFonts w:ascii="Times New Roman" w:hAnsi="Times New Roman"/>
          <w:b/>
          <w:bCs/>
          <w:color w:val="000000" w:themeColor="text1"/>
        </w:rPr>
        <w:t xml:space="preserve"> </w:t>
      </w:r>
      <w:r w:rsidR="00ED06CB">
        <w:rPr>
          <w:rFonts w:ascii="Times New Roman" w:hAnsi="Times New Roman"/>
          <w:b/>
          <w:bCs/>
          <w:color w:val="000000" w:themeColor="text1"/>
        </w:rPr>
        <w:t xml:space="preserve">may be not </w:t>
      </w:r>
      <w:r w:rsidRPr="00254621">
        <w:rPr>
          <w:rFonts w:ascii="Times New Roman" w:hAnsi="Times New Roman"/>
          <w:b/>
          <w:bCs/>
          <w:color w:val="000000" w:themeColor="text1"/>
        </w:rPr>
        <w:t xml:space="preserve">helpful for </w:t>
      </w:r>
      <w:r w:rsidR="00ED06CB">
        <w:rPr>
          <w:rFonts w:ascii="Times New Roman" w:hAnsi="Times New Roman"/>
          <w:b/>
          <w:bCs/>
          <w:color w:val="000000" w:themeColor="text1"/>
        </w:rPr>
        <w:t xml:space="preserve">measurement </w:t>
      </w:r>
      <w:r w:rsidRPr="00254621">
        <w:rPr>
          <w:rFonts w:ascii="Times New Roman" w:hAnsi="Times New Roman"/>
          <w:b/>
          <w:bCs/>
          <w:color w:val="000000" w:themeColor="text1"/>
        </w:rPr>
        <w:t xml:space="preserve">latency reduction, since a UE </w:t>
      </w:r>
      <w:r w:rsidR="00ED06CB">
        <w:rPr>
          <w:rFonts w:ascii="Times New Roman" w:hAnsi="Times New Roman"/>
          <w:b/>
          <w:bCs/>
          <w:color w:val="000000" w:themeColor="text1"/>
        </w:rPr>
        <w:t>may be not able to know</w:t>
      </w:r>
      <w:r w:rsidRPr="00254621">
        <w:rPr>
          <w:rFonts w:ascii="Times New Roman" w:hAnsi="Times New Roman"/>
          <w:b/>
          <w:bCs/>
          <w:color w:val="000000" w:themeColor="text1"/>
        </w:rPr>
        <w:t xml:space="preserve"> when a better beam </w:t>
      </w:r>
      <w:r>
        <w:rPr>
          <w:rFonts w:ascii="Times New Roman" w:hAnsi="Times New Roman"/>
          <w:b/>
          <w:bCs/>
          <w:color w:val="000000" w:themeColor="text1"/>
        </w:rPr>
        <w:t>appears</w:t>
      </w:r>
      <w:r w:rsidR="00837594">
        <w:rPr>
          <w:rFonts w:ascii="Times New Roman" w:hAnsi="Times New Roman"/>
          <w:b/>
          <w:bCs/>
          <w:color w:val="000000" w:themeColor="text1"/>
        </w:rPr>
        <w:t xml:space="preserve">, </w:t>
      </w:r>
      <w:r>
        <w:rPr>
          <w:rFonts w:ascii="Times New Roman" w:hAnsi="Times New Roman"/>
          <w:b/>
          <w:bCs/>
          <w:color w:val="000000" w:themeColor="text1"/>
        </w:rPr>
        <w:t>without RS</w:t>
      </w:r>
      <w:r w:rsidRPr="00254621">
        <w:rPr>
          <w:rFonts w:ascii="Times New Roman" w:hAnsi="Times New Roman"/>
          <w:b/>
          <w:bCs/>
          <w:color w:val="000000" w:themeColor="text1"/>
        </w:rPr>
        <w:t xml:space="preserve"> measurement</w:t>
      </w:r>
      <w:r w:rsidR="00ED06CB">
        <w:rPr>
          <w:rFonts w:ascii="Times New Roman" w:hAnsi="Times New Roman"/>
          <w:b/>
          <w:bCs/>
          <w:color w:val="000000" w:themeColor="text1"/>
        </w:rPr>
        <w:t>s</w:t>
      </w:r>
    </w:p>
    <w:bookmarkEnd w:id="21"/>
    <w:p w14:paraId="16FC81B2" w14:textId="58535BCC" w:rsidR="00B35114" w:rsidRDefault="00344ECD" w:rsidP="009470C3">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After</w:t>
      </w:r>
      <w:r w:rsidR="00ED06CB">
        <w:rPr>
          <w:rFonts w:ascii="Times New Roman" w:eastAsia="新細明體" w:hAnsi="Times New Roman"/>
          <w:lang w:eastAsia="zh-TW"/>
        </w:rPr>
        <w:t xml:space="preserve"> RS</w:t>
      </w:r>
      <w:r>
        <w:rPr>
          <w:rFonts w:ascii="Times New Roman" w:eastAsia="新細明體" w:hAnsi="Times New Roman"/>
          <w:lang w:eastAsia="zh-TW"/>
        </w:rPr>
        <w:t xml:space="preserve"> measurement</w:t>
      </w:r>
      <w:r w:rsidR="00ED06CB">
        <w:rPr>
          <w:rFonts w:ascii="Times New Roman" w:eastAsia="新細明體" w:hAnsi="Times New Roman"/>
          <w:lang w:eastAsia="zh-TW"/>
        </w:rPr>
        <w:t>s</w:t>
      </w:r>
      <w:r>
        <w:rPr>
          <w:rFonts w:ascii="Times New Roman" w:eastAsia="新細明體" w:hAnsi="Times New Roman"/>
          <w:lang w:eastAsia="zh-TW"/>
        </w:rPr>
        <w:t>,</w:t>
      </w:r>
      <w:r w:rsidR="00476FCE">
        <w:rPr>
          <w:rFonts w:ascii="Times New Roman" w:eastAsia="新細明體" w:hAnsi="Times New Roman"/>
          <w:lang w:eastAsia="zh-TW"/>
        </w:rPr>
        <w:t xml:space="preserve"> the</w:t>
      </w:r>
      <w:r w:rsidR="009470C3">
        <w:rPr>
          <w:rFonts w:ascii="Times New Roman" w:eastAsia="新細明體" w:hAnsi="Times New Roman"/>
          <w:lang w:eastAsia="zh-TW"/>
        </w:rPr>
        <w:t xml:space="preserve"> UE selects some preferred beams and provides the corresponding measurement results</w:t>
      </w:r>
      <w:r w:rsidR="005A322C">
        <w:rPr>
          <w:rFonts w:ascii="Times New Roman" w:eastAsia="新細明體" w:hAnsi="Times New Roman"/>
          <w:lang w:eastAsia="zh-TW"/>
        </w:rPr>
        <w:t xml:space="preserve"> to NW</w:t>
      </w:r>
      <w:r w:rsidR="009470C3">
        <w:rPr>
          <w:rFonts w:ascii="Times New Roman" w:eastAsia="新細明體" w:hAnsi="Times New Roman"/>
          <w:lang w:eastAsia="zh-TW"/>
        </w:rPr>
        <w:t xml:space="preserve"> by beam reportin</w:t>
      </w:r>
      <w:r w:rsidR="009470C3" w:rsidRPr="006A62C4">
        <w:rPr>
          <w:rFonts w:ascii="Times New Roman" w:eastAsia="新細明體" w:hAnsi="Times New Roman"/>
          <w:lang w:eastAsia="zh-TW"/>
        </w:rPr>
        <w:t>g if</w:t>
      </w:r>
      <w:r w:rsidR="005A322C" w:rsidRPr="006A62C4">
        <w:rPr>
          <w:rFonts w:ascii="Times New Roman" w:eastAsia="新細明體" w:hAnsi="Times New Roman"/>
          <w:lang w:eastAsia="zh-TW"/>
        </w:rPr>
        <w:t xml:space="preserve"> there is any opportunity for beam reporting</w:t>
      </w:r>
      <w:r w:rsidR="009470C3" w:rsidRPr="006A62C4">
        <w:rPr>
          <w:rFonts w:ascii="Times New Roman" w:eastAsia="新細明體" w:hAnsi="Times New Roman"/>
          <w:lang w:eastAsia="zh-TW"/>
        </w:rPr>
        <w:t>.</w:t>
      </w:r>
      <w:r w:rsidR="009470C3">
        <w:rPr>
          <w:rFonts w:ascii="Times New Roman" w:eastAsia="新細明體" w:hAnsi="Times New Roman"/>
          <w:lang w:eastAsia="zh-TW"/>
        </w:rPr>
        <w:t xml:space="preserve"> </w:t>
      </w:r>
      <w:r w:rsidR="009470C3">
        <w:rPr>
          <w:rFonts w:ascii="Times New Roman" w:eastAsia="新細明體" w:hAnsi="Times New Roman" w:hint="eastAsia"/>
          <w:lang w:eastAsia="zh-TW"/>
        </w:rPr>
        <w:t>I</w:t>
      </w:r>
      <w:r w:rsidR="009470C3">
        <w:rPr>
          <w:rFonts w:ascii="Times New Roman" w:eastAsia="新細明體" w:hAnsi="Times New Roman"/>
          <w:lang w:eastAsia="zh-TW"/>
        </w:rPr>
        <w:t>n legacy, beam reporting is always NW-</w:t>
      </w:r>
      <w:r w:rsidR="003A10DB">
        <w:rPr>
          <w:rFonts w:ascii="Times New Roman" w:eastAsia="新細明體" w:hAnsi="Times New Roman"/>
          <w:lang w:eastAsia="zh-TW"/>
        </w:rPr>
        <w:t>configured/</w:t>
      </w:r>
      <w:r w:rsidR="009470C3">
        <w:rPr>
          <w:rFonts w:ascii="Times New Roman" w:eastAsia="新細明體" w:hAnsi="Times New Roman"/>
          <w:lang w:eastAsia="zh-TW"/>
        </w:rPr>
        <w:t xml:space="preserve">triggered to request </w:t>
      </w:r>
      <w:r w:rsidR="007D50B8">
        <w:rPr>
          <w:rFonts w:ascii="Times New Roman" w:eastAsia="新細明體" w:hAnsi="Times New Roman"/>
          <w:lang w:eastAsia="zh-TW"/>
        </w:rPr>
        <w:t>periodic</w:t>
      </w:r>
      <w:r w:rsidR="009470C3">
        <w:rPr>
          <w:rFonts w:ascii="Times New Roman" w:eastAsia="新細明體" w:hAnsi="Times New Roman"/>
          <w:lang w:eastAsia="zh-TW"/>
        </w:rPr>
        <w:t>, semi-persistent</w:t>
      </w:r>
      <w:r w:rsidR="007D50B8">
        <w:rPr>
          <w:rFonts w:ascii="Times New Roman" w:eastAsia="新細明體" w:hAnsi="Times New Roman"/>
          <w:lang w:eastAsia="zh-TW"/>
        </w:rPr>
        <w:t xml:space="preserve"> or </w:t>
      </w:r>
      <w:r w:rsidR="009470C3">
        <w:rPr>
          <w:rFonts w:ascii="Times New Roman" w:eastAsia="新細明體" w:hAnsi="Times New Roman"/>
          <w:lang w:eastAsia="zh-TW"/>
        </w:rPr>
        <w:t>aperiodic reportin</w:t>
      </w:r>
      <w:r w:rsidR="00B7048B">
        <w:rPr>
          <w:rFonts w:ascii="Times New Roman" w:eastAsia="新細明體" w:hAnsi="Times New Roman"/>
          <w:lang w:eastAsia="zh-TW"/>
        </w:rPr>
        <w:t>g</w:t>
      </w:r>
      <w:r w:rsidR="0089540B">
        <w:rPr>
          <w:rFonts w:ascii="Times New Roman" w:eastAsia="新細明體" w:hAnsi="Times New Roman" w:hint="eastAsia"/>
          <w:lang w:eastAsia="zh-TW"/>
        </w:rPr>
        <w:t>.</w:t>
      </w:r>
      <w:r w:rsidR="0089540B">
        <w:rPr>
          <w:rFonts w:ascii="Times New Roman" w:eastAsia="新細明體" w:hAnsi="Times New Roman"/>
          <w:lang w:eastAsia="zh-TW"/>
        </w:rPr>
        <w:t xml:space="preserve"> Intensive NW-</w:t>
      </w:r>
      <w:r w:rsidR="003A10DB">
        <w:rPr>
          <w:rFonts w:ascii="Times New Roman" w:eastAsia="新細明體" w:hAnsi="Times New Roman"/>
          <w:lang w:eastAsia="zh-TW"/>
        </w:rPr>
        <w:t>configured/</w:t>
      </w:r>
      <w:r w:rsidR="0089540B">
        <w:rPr>
          <w:rFonts w:ascii="Times New Roman" w:eastAsia="新細明體" w:hAnsi="Times New Roman"/>
          <w:lang w:eastAsia="zh-TW"/>
        </w:rPr>
        <w:t>triggered beam reporting could frequently update the</w:t>
      </w:r>
      <w:r w:rsidR="003A10DB">
        <w:rPr>
          <w:rFonts w:ascii="Times New Roman" w:eastAsia="新細明體" w:hAnsi="Times New Roman"/>
          <w:lang w:eastAsia="zh-TW"/>
        </w:rPr>
        <w:t xml:space="preserve"> beam(s) and corresponding</w:t>
      </w:r>
      <w:r w:rsidR="0089540B">
        <w:rPr>
          <w:rFonts w:ascii="Times New Roman" w:eastAsia="新細明體" w:hAnsi="Times New Roman"/>
          <w:lang w:eastAsia="zh-TW"/>
        </w:rPr>
        <w:t xml:space="preserve"> quality</w:t>
      </w:r>
      <w:r w:rsidR="003A10DB">
        <w:rPr>
          <w:rFonts w:ascii="Times New Roman" w:eastAsia="新細明體" w:hAnsi="Times New Roman"/>
          <w:lang w:eastAsia="zh-TW"/>
        </w:rPr>
        <w:t>(s)</w:t>
      </w:r>
      <w:r w:rsidR="0089540B">
        <w:rPr>
          <w:rFonts w:ascii="Times New Roman" w:eastAsia="新細明體" w:hAnsi="Times New Roman"/>
          <w:lang w:eastAsia="zh-TW"/>
        </w:rPr>
        <w:t xml:space="preserve"> </w:t>
      </w:r>
      <w:r w:rsidR="003A10DB">
        <w:rPr>
          <w:rFonts w:ascii="Times New Roman" w:eastAsia="新細明體" w:hAnsi="Times New Roman"/>
          <w:lang w:eastAsia="zh-TW"/>
        </w:rPr>
        <w:t xml:space="preserve">to be used as a serving beam(s), </w:t>
      </w:r>
      <w:r w:rsidR="0089540B">
        <w:rPr>
          <w:rFonts w:ascii="Times New Roman" w:eastAsia="新細明體" w:hAnsi="Times New Roman"/>
          <w:lang w:eastAsia="zh-TW"/>
        </w:rPr>
        <w:t xml:space="preserve">but </w:t>
      </w:r>
      <w:r w:rsidR="003A10DB">
        <w:rPr>
          <w:rFonts w:ascii="Times New Roman" w:eastAsia="新細明體" w:hAnsi="Times New Roman"/>
          <w:lang w:eastAsia="zh-TW"/>
        </w:rPr>
        <w:t xml:space="preserve">it </w:t>
      </w:r>
      <w:r w:rsidR="0089540B">
        <w:rPr>
          <w:rFonts w:ascii="Times New Roman" w:eastAsia="新細明體" w:hAnsi="Times New Roman"/>
          <w:lang w:eastAsia="zh-TW"/>
        </w:rPr>
        <w:t>result</w:t>
      </w:r>
      <w:r w:rsidR="003A10DB">
        <w:rPr>
          <w:rFonts w:ascii="Times New Roman" w:eastAsia="新細明體" w:hAnsi="Times New Roman"/>
          <w:lang w:eastAsia="zh-TW"/>
        </w:rPr>
        <w:t>s</w:t>
      </w:r>
      <w:r w:rsidR="0089540B">
        <w:rPr>
          <w:rFonts w:ascii="Times New Roman" w:eastAsia="新細明體" w:hAnsi="Times New Roman"/>
          <w:lang w:eastAsia="zh-TW"/>
        </w:rPr>
        <w:t xml:space="preserve"> in the high</w:t>
      </w:r>
      <w:r w:rsidR="00B1027B">
        <w:rPr>
          <w:rFonts w:ascii="Times New Roman" w:eastAsia="新細明體" w:hAnsi="Times New Roman"/>
          <w:lang w:eastAsia="zh-TW"/>
        </w:rPr>
        <w:t xml:space="preserve"> re</w:t>
      </w:r>
      <w:r w:rsidR="003A10DB">
        <w:rPr>
          <w:rFonts w:ascii="Times New Roman" w:eastAsia="新細明體" w:hAnsi="Times New Roman"/>
          <w:lang w:eastAsia="zh-TW"/>
        </w:rPr>
        <w:t xml:space="preserve">source </w:t>
      </w:r>
      <w:r w:rsidR="0089540B">
        <w:rPr>
          <w:rFonts w:ascii="Times New Roman" w:eastAsia="新細明體" w:hAnsi="Times New Roman"/>
          <w:lang w:eastAsia="zh-TW"/>
        </w:rPr>
        <w:t>overhead, while infrequent N</w:t>
      </w:r>
      <w:r w:rsidR="00B1027B">
        <w:rPr>
          <w:rFonts w:ascii="Times New Roman" w:eastAsia="新細明體" w:hAnsi="Times New Roman"/>
          <w:lang w:eastAsia="zh-TW"/>
        </w:rPr>
        <w:t>W</w:t>
      </w:r>
      <w:r w:rsidR="0089540B">
        <w:rPr>
          <w:rFonts w:ascii="Times New Roman" w:eastAsia="新細明體" w:hAnsi="Times New Roman"/>
          <w:lang w:eastAsia="zh-TW"/>
        </w:rPr>
        <w:t>-</w:t>
      </w:r>
      <w:r w:rsidR="003A10DB">
        <w:rPr>
          <w:rFonts w:ascii="Times New Roman" w:eastAsia="新細明體" w:hAnsi="Times New Roman"/>
          <w:lang w:eastAsia="zh-TW"/>
        </w:rPr>
        <w:t>configured/</w:t>
      </w:r>
      <w:r w:rsidR="0089540B">
        <w:rPr>
          <w:rFonts w:ascii="Times New Roman" w:eastAsia="新細明體" w:hAnsi="Times New Roman"/>
          <w:lang w:eastAsia="zh-TW"/>
        </w:rPr>
        <w:t>triggered beam reporting could save the</w:t>
      </w:r>
      <w:r w:rsidR="003A10DB">
        <w:rPr>
          <w:rFonts w:ascii="Times New Roman" w:eastAsia="新細明體" w:hAnsi="Times New Roman"/>
          <w:lang w:eastAsia="zh-TW"/>
        </w:rPr>
        <w:t xml:space="preserve"> resource</w:t>
      </w:r>
      <w:r w:rsidR="0089540B">
        <w:rPr>
          <w:rFonts w:ascii="Times New Roman" w:eastAsia="新細明體" w:hAnsi="Times New Roman"/>
          <w:lang w:eastAsia="zh-TW"/>
        </w:rPr>
        <w:t xml:space="preserve"> overhead</w:t>
      </w:r>
      <w:r w:rsidR="003A10DB">
        <w:rPr>
          <w:rFonts w:ascii="Times New Roman" w:eastAsia="新細明體" w:hAnsi="Times New Roman"/>
          <w:lang w:eastAsia="zh-TW"/>
        </w:rPr>
        <w:t>,</w:t>
      </w:r>
      <w:r w:rsidR="0089540B">
        <w:rPr>
          <w:rFonts w:ascii="Times New Roman" w:eastAsia="新細明體" w:hAnsi="Times New Roman"/>
          <w:lang w:eastAsia="zh-TW"/>
        </w:rPr>
        <w:t xml:space="preserve"> but</w:t>
      </w:r>
      <w:r w:rsidR="003A10DB">
        <w:rPr>
          <w:rFonts w:ascii="Times New Roman" w:eastAsia="新細明體" w:hAnsi="Times New Roman"/>
          <w:lang w:eastAsia="zh-TW"/>
        </w:rPr>
        <w:t xml:space="preserve"> it results in</w:t>
      </w:r>
      <w:r w:rsidR="0089540B">
        <w:rPr>
          <w:rFonts w:ascii="Times New Roman" w:eastAsia="新細明體" w:hAnsi="Times New Roman"/>
          <w:lang w:eastAsia="zh-TW"/>
        </w:rPr>
        <w:t xml:space="preserve"> </w:t>
      </w:r>
      <w:r w:rsidR="00B7048B">
        <w:rPr>
          <w:rFonts w:ascii="Times New Roman" w:eastAsia="新細明體" w:hAnsi="Times New Roman"/>
          <w:lang w:eastAsia="zh-TW"/>
        </w:rPr>
        <w:t>too-late reporting</w:t>
      </w:r>
      <w:r w:rsidR="003A10DB">
        <w:rPr>
          <w:rFonts w:ascii="Times New Roman" w:eastAsia="新細明體" w:hAnsi="Times New Roman"/>
          <w:lang w:eastAsia="zh-TW"/>
        </w:rPr>
        <w:t xml:space="preserve"> which may causes beam outage/failure</w:t>
      </w:r>
      <w:r w:rsidR="00B7048B">
        <w:rPr>
          <w:rFonts w:ascii="Times New Roman" w:eastAsia="新細明體" w:hAnsi="Times New Roman"/>
          <w:lang w:eastAsia="zh-TW"/>
        </w:rPr>
        <w:t>.</w:t>
      </w:r>
      <w:r w:rsidR="0089540B">
        <w:rPr>
          <w:rFonts w:ascii="Times New Roman" w:eastAsia="新細明體" w:hAnsi="Times New Roman"/>
          <w:lang w:eastAsia="zh-TW"/>
        </w:rPr>
        <w:t xml:space="preserve"> Considering the trade-off between delay and </w:t>
      </w:r>
      <w:r w:rsidR="005C694E">
        <w:rPr>
          <w:rFonts w:ascii="Times New Roman" w:eastAsia="新細明體" w:hAnsi="Times New Roman"/>
          <w:lang w:eastAsia="zh-TW"/>
        </w:rPr>
        <w:t xml:space="preserve">resource </w:t>
      </w:r>
      <w:r w:rsidR="0089540B">
        <w:rPr>
          <w:rFonts w:ascii="Times New Roman" w:eastAsia="新細明體" w:hAnsi="Times New Roman"/>
          <w:lang w:eastAsia="zh-TW"/>
        </w:rPr>
        <w:t>overhead, UE-initiated/event-driven beam reporting is a good solution</w:t>
      </w:r>
      <w:r w:rsidR="00D60300">
        <w:rPr>
          <w:rFonts w:ascii="Times New Roman" w:eastAsia="新細明體" w:hAnsi="Times New Roman"/>
          <w:lang w:eastAsia="zh-TW"/>
        </w:rPr>
        <w:t xml:space="preserve"> to achieve low reporting delay </w:t>
      </w:r>
      <w:r w:rsidR="005C694E">
        <w:rPr>
          <w:rFonts w:ascii="Times New Roman" w:eastAsia="新細明體" w:hAnsi="Times New Roman"/>
          <w:lang w:eastAsia="zh-TW"/>
        </w:rPr>
        <w:t xml:space="preserve">without resource </w:t>
      </w:r>
      <w:r w:rsidR="00D60300">
        <w:rPr>
          <w:rFonts w:ascii="Times New Roman" w:eastAsia="新細明體" w:hAnsi="Times New Roman"/>
          <w:lang w:eastAsia="zh-TW"/>
        </w:rPr>
        <w:t xml:space="preserve">overhead, by </w:t>
      </w:r>
      <w:bookmarkStart w:id="23" w:name="OLE_LINK17"/>
      <w:r w:rsidR="00D60300">
        <w:rPr>
          <w:rFonts w:ascii="Times New Roman" w:eastAsia="新細明體" w:hAnsi="Times New Roman"/>
          <w:lang w:eastAsia="zh-TW"/>
        </w:rPr>
        <w:t xml:space="preserve">keeping monitoring on the </w:t>
      </w:r>
      <w:r w:rsidR="005C694E">
        <w:rPr>
          <w:rFonts w:ascii="Times New Roman" w:eastAsia="新細明體" w:hAnsi="Times New Roman"/>
          <w:lang w:eastAsia="zh-TW"/>
        </w:rPr>
        <w:t xml:space="preserve">beam </w:t>
      </w:r>
      <w:r w:rsidR="00D60300">
        <w:rPr>
          <w:rFonts w:ascii="Times New Roman" w:eastAsia="新細明體" w:hAnsi="Times New Roman"/>
          <w:lang w:eastAsia="zh-TW"/>
        </w:rPr>
        <w:t xml:space="preserve">quality and immediately triggering beam reporting when </w:t>
      </w:r>
      <w:r w:rsidR="005C694E">
        <w:rPr>
          <w:rFonts w:ascii="Times New Roman" w:eastAsia="新細明體" w:hAnsi="Times New Roman"/>
          <w:lang w:eastAsia="zh-TW"/>
        </w:rPr>
        <w:t xml:space="preserve">it is </w:t>
      </w:r>
      <w:bookmarkEnd w:id="23"/>
      <w:r w:rsidR="00B22C5D">
        <w:rPr>
          <w:rFonts w:ascii="Times New Roman" w:eastAsia="新細明體" w:hAnsi="Times New Roman"/>
          <w:lang w:eastAsia="zh-TW"/>
        </w:rPr>
        <w:t>necessary</w:t>
      </w:r>
      <w:r w:rsidR="0089540B">
        <w:rPr>
          <w:rFonts w:ascii="Times New Roman" w:eastAsia="新細明體" w:hAnsi="Times New Roman"/>
          <w:lang w:eastAsia="zh-TW"/>
        </w:rPr>
        <w:t>.</w:t>
      </w:r>
    </w:p>
    <w:p w14:paraId="54D0979A" w14:textId="7DDE067C" w:rsidR="00D60300" w:rsidRDefault="00D60300" w:rsidP="00892AE0">
      <w:pPr>
        <w:spacing w:before="240"/>
        <w:jc w:val="both"/>
        <w:rPr>
          <w:rFonts w:ascii="Times New Roman" w:hAnsi="Times New Roman"/>
          <w:b/>
          <w:bCs/>
          <w:color w:val="000000" w:themeColor="text1"/>
        </w:rPr>
      </w:pPr>
      <w:bookmarkStart w:id="24" w:name="OLE_LINK18"/>
      <w:r>
        <w:rPr>
          <w:rFonts w:ascii="Times New Roman" w:hAnsi="Times New Roman"/>
          <w:b/>
          <w:bCs/>
          <w:color w:val="000000" w:themeColor="text1"/>
        </w:rPr>
        <w:lastRenderedPageBreak/>
        <w:t xml:space="preserve">Observation 2: UE-initiated/event-driven beam reporting </w:t>
      </w:r>
      <w:r w:rsidR="0060026E">
        <w:rPr>
          <w:rFonts w:ascii="Times New Roman" w:hAnsi="Times New Roman"/>
          <w:b/>
          <w:bCs/>
          <w:color w:val="000000" w:themeColor="text1"/>
        </w:rPr>
        <w:t xml:space="preserve">is beneficial for reporting delay reduction </w:t>
      </w:r>
      <w:r w:rsidR="00892AE0">
        <w:rPr>
          <w:rFonts w:ascii="Times New Roman" w:hAnsi="Times New Roman"/>
          <w:b/>
          <w:bCs/>
          <w:color w:val="000000" w:themeColor="text1"/>
        </w:rPr>
        <w:t xml:space="preserve">without resource </w:t>
      </w:r>
      <w:r w:rsidR="0060026E">
        <w:rPr>
          <w:rFonts w:ascii="Times New Roman" w:hAnsi="Times New Roman"/>
          <w:b/>
          <w:bCs/>
          <w:color w:val="000000" w:themeColor="text1"/>
        </w:rPr>
        <w:t xml:space="preserve">overhead, by </w:t>
      </w:r>
      <w:r w:rsidR="0060026E" w:rsidRPr="0060026E">
        <w:rPr>
          <w:rFonts w:ascii="Times New Roman" w:hAnsi="Times New Roman"/>
          <w:b/>
          <w:bCs/>
          <w:color w:val="000000" w:themeColor="text1"/>
        </w:rPr>
        <w:t xml:space="preserve">keeping monitoring on the </w:t>
      </w:r>
      <w:r w:rsidR="00892AE0">
        <w:rPr>
          <w:rFonts w:ascii="Times New Roman" w:hAnsi="Times New Roman"/>
          <w:b/>
          <w:bCs/>
          <w:color w:val="000000" w:themeColor="text1"/>
        </w:rPr>
        <w:t xml:space="preserve">beam </w:t>
      </w:r>
      <w:r w:rsidR="0060026E" w:rsidRPr="0060026E">
        <w:rPr>
          <w:rFonts w:ascii="Times New Roman" w:hAnsi="Times New Roman"/>
          <w:b/>
          <w:bCs/>
          <w:color w:val="000000" w:themeColor="text1"/>
        </w:rPr>
        <w:t>quality and immediately triggering beam reporting when</w:t>
      </w:r>
      <w:r w:rsidR="00892AE0">
        <w:rPr>
          <w:rFonts w:ascii="Times New Roman" w:hAnsi="Times New Roman"/>
          <w:b/>
          <w:bCs/>
          <w:color w:val="000000" w:themeColor="text1"/>
        </w:rPr>
        <w:t xml:space="preserve"> it’s</w:t>
      </w:r>
      <w:r w:rsidR="0060026E" w:rsidRPr="0060026E">
        <w:rPr>
          <w:rFonts w:ascii="Times New Roman" w:hAnsi="Times New Roman"/>
          <w:b/>
          <w:bCs/>
          <w:color w:val="000000" w:themeColor="text1"/>
        </w:rPr>
        <w:t xml:space="preserve"> necessary</w:t>
      </w:r>
    </w:p>
    <w:bookmarkEnd w:id="24"/>
    <w:p w14:paraId="2E7A1317" w14:textId="510CC718" w:rsidR="00C47CC3" w:rsidRDefault="00BF5E40" w:rsidP="00887D0B">
      <w:pPr>
        <w:spacing w:before="240" w:after="120" w:line="276" w:lineRule="auto"/>
        <w:jc w:val="both"/>
        <w:rPr>
          <w:rFonts w:ascii="Times New Roman" w:eastAsia="新細明體" w:hAnsi="Times New Roman"/>
          <w:lang w:eastAsia="zh-TW"/>
        </w:rPr>
      </w:pPr>
      <w:r w:rsidRPr="00887D0B">
        <w:rPr>
          <w:rFonts w:ascii="Times New Roman" w:eastAsia="新細明體" w:hAnsi="Times New Roman"/>
          <w:lang w:eastAsia="zh-TW"/>
        </w:rPr>
        <w:t>With the updated beam information</w:t>
      </w:r>
      <w:r w:rsidR="00892AE0">
        <w:rPr>
          <w:rFonts w:ascii="Times New Roman" w:eastAsia="新細明體" w:hAnsi="Times New Roman"/>
          <w:lang w:eastAsia="zh-TW"/>
        </w:rPr>
        <w:t xml:space="preserve"> reported by the UE</w:t>
      </w:r>
      <w:r w:rsidRPr="00887D0B">
        <w:rPr>
          <w:rFonts w:ascii="Times New Roman" w:eastAsia="新細明體" w:hAnsi="Times New Roman"/>
          <w:lang w:eastAsia="zh-TW"/>
        </w:rPr>
        <w:t xml:space="preserve">, NW </w:t>
      </w:r>
      <w:r w:rsidR="00171374" w:rsidRPr="00887D0B">
        <w:rPr>
          <w:rFonts w:ascii="Times New Roman" w:eastAsia="新細明體" w:hAnsi="Times New Roman"/>
          <w:lang w:eastAsia="zh-TW"/>
        </w:rPr>
        <w:t xml:space="preserve">could </w:t>
      </w:r>
      <w:r w:rsidRPr="00887D0B">
        <w:rPr>
          <w:rFonts w:ascii="Times New Roman" w:eastAsia="新細明體" w:hAnsi="Times New Roman"/>
          <w:lang w:eastAsia="zh-TW"/>
        </w:rPr>
        <w:t>activate/deactivate some TCI states</w:t>
      </w:r>
      <w:r w:rsidR="00171374" w:rsidRPr="00887D0B">
        <w:rPr>
          <w:rFonts w:ascii="Times New Roman" w:eastAsia="新細明體" w:hAnsi="Times New Roman"/>
          <w:lang w:eastAsia="zh-TW"/>
        </w:rPr>
        <w:t xml:space="preserve"> and/or indicate beam switch to a new TCI state.</w:t>
      </w:r>
      <w:r w:rsidR="00DF7C6D">
        <w:rPr>
          <w:rFonts w:ascii="Times New Roman" w:eastAsia="新細明體" w:hAnsi="Times New Roman"/>
          <w:lang w:eastAsia="zh-TW"/>
        </w:rPr>
        <w:t xml:space="preserve"> </w:t>
      </w:r>
      <w:r w:rsidR="006A62C4" w:rsidRPr="006A62C4">
        <w:rPr>
          <w:rFonts w:ascii="Times New Roman" w:eastAsia="新細明體" w:hAnsi="Times New Roman"/>
          <w:lang w:eastAsia="zh-TW"/>
        </w:rPr>
        <w:t>According to whether the new TCI state has been activated or not, a UE will take about 1ms for beam application if the new TCI state has been activated or up to 20ms for beam application if the new TCI state has not been activated. Therefore, we identify that latency from beam activation dominates the beam application delay</w:t>
      </w:r>
      <w:r w:rsidR="00906D07" w:rsidRPr="006A62C4">
        <w:rPr>
          <w:rFonts w:ascii="Times New Roman" w:eastAsia="新細明體" w:hAnsi="Times New Roman"/>
          <w:lang w:eastAsia="zh-TW"/>
        </w:rPr>
        <w:t>.</w:t>
      </w:r>
      <w:r w:rsidR="00906D07">
        <w:rPr>
          <w:rFonts w:ascii="Times New Roman" w:eastAsia="新細明體" w:hAnsi="Times New Roman"/>
          <w:lang w:eastAsia="zh-TW"/>
        </w:rPr>
        <w:t xml:space="preserve"> Referring to</w:t>
      </w:r>
      <w:r w:rsidR="00ED3185">
        <w:rPr>
          <w:rFonts w:ascii="Times New Roman" w:eastAsia="新細明體" w:hAnsi="Times New Roman"/>
          <w:lang w:eastAsia="zh-TW"/>
        </w:rPr>
        <w:t xml:space="preserve"> legacy requirement for TCI state activation</w:t>
      </w:r>
      <w:r w:rsidR="00640740">
        <w:rPr>
          <w:rFonts w:ascii="Times New Roman" w:eastAsia="新細明體" w:hAnsi="Times New Roman"/>
          <w:lang w:eastAsia="zh-TW"/>
        </w:rPr>
        <w:t xml:space="preserve"> defined in RAN4 specification (TS38.133)</w:t>
      </w:r>
      <w:r w:rsidR="00ED3185">
        <w:rPr>
          <w:rFonts w:ascii="Times New Roman" w:eastAsia="新細明體" w:hAnsi="Times New Roman"/>
          <w:lang w:eastAsia="zh-TW"/>
        </w:rPr>
        <w:t xml:space="preserve">, the UE </w:t>
      </w:r>
      <w:r w:rsidR="00640740">
        <w:rPr>
          <w:rFonts w:ascii="Times New Roman" w:eastAsia="新細明體" w:hAnsi="Times New Roman"/>
          <w:lang w:eastAsia="zh-TW"/>
        </w:rPr>
        <w:t>is supposed to</w:t>
      </w:r>
      <w:r w:rsidR="00ED3185">
        <w:rPr>
          <w:rFonts w:ascii="Times New Roman" w:eastAsia="新細明體" w:hAnsi="Times New Roman"/>
          <w:lang w:eastAsia="zh-TW"/>
        </w:rPr>
        <w:t xml:space="preserve"> receive</w:t>
      </w:r>
      <w:bookmarkStart w:id="25" w:name="OLE_LINK73"/>
      <w:r w:rsidR="00ED3185">
        <w:rPr>
          <w:rFonts w:ascii="Times New Roman" w:eastAsia="新細明體" w:hAnsi="Times New Roman"/>
          <w:lang w:eastAsia="zh-TW"/>
        </w:rPr>
        <w:t xml:space="preserve"> the first SSB</w:t>
      </w:r>
      <w:bookmarkEnd w:id="25"/>
      <w:r w:rsidR="00640740">
        <w:rPr>
          <w:rFonts w:ascii="Times New Roman" w:eastAsia="新細明體" w:hAnsi="Times New Roman"/>
          <w:lang w:eastAsia="zh-TW"/>
        </w:rPr>
        <w:t xml:space="preserve"> corresponding to a target TCI state</w:t>
      </w:r>
      <w:r w:rsidR="00ED3185">
        <w:rPr>
          <w:rFonts w:ascii="Times New Roman" w:eastAsia="新細明體" w:hAnsi="Times New Roman"/>
          <w:lang w:eastAsia="zh-TW"/>
        </w:rPr>
        <w:t xml:space="preserve"> after NW activation command if </w:t>
      </w:r>
      <w:r w:rsidR="00640740">
        <w:rPr>
          <w:rFonts w:ascii="Times New Roman" w:eastAsia="新細明體" w:hAnsi="Times New Roman"/>
          <w:lang w:eastAsia="zh-TW"/>
        </w:rPr>
        <w:t>the</w:t>
      </w:r>
      <w:r w:rsidR="00ED3185">
        <w:rPr>
          <w:rFonts w:ascii="Times New Roman" w:eastAsia="新細明體" w:hAnsi="Times New Roman"/>
          <w:lang w:eastAsia="zh-TW"/>
        </w:rPr>
        <w:t xml:space="preserve"> target TCI state</w:t>
      </w:r>
      <w:r w:rsidR="00ED3185">
        <w:t xml:space="preserve"> is not in the active TCI state list</w:t>
      </w:r>
      <w:r w:rsidR="00A676ED">
        <w:t xml:space="preserve">, and the corresponding beam </w:t>
      </w:r>
      <w:r w:rsidR="002352E5">
        <w:t>activation</w:t>
      </w:r>
      <w:r w:rsidR="00A676ED">
        <w:t xml:space="preserve"> delay (BAD) is </w:t>
      </w:r>
      <w:bookmarkStart w:id="26" w:name="OLE_LINK77"/>
      <w:r w:rsidR="00A676ED">
        <w:t xml:space="preserve">illustrated by Case A of Figure </w:t>
      </w:r>
      <w:bookmarkEnd w:id="26"/>
      <w:r w:rsidR="00A676ED">
        <w:t>2</w:t>
      </w:r>
      <w:r w:rsidR="007B6B99">
        <w:t xml:space="preserve">. </w:t>
      </w:r>
      <w:bookmarkStart w:id="27" w:name="OLE_LINK74"/>
      <w:r w:rsidR="00640740">
        <w:t xml:space="preserve">However, for some advanced UEs, </w:t>
      </w:r>
      <w:bookmarkStart w:id="28" w:name="OLE_LINK75"/>
      <w:r w:rsidR="00640740">
        <w:t xml:space="preserve">they </w:t>
      </w:r>
      <w:bookmarkStart w:id="29" w:name="OLE_LINK87"/>
      <w:r w:rsidR="00640740">
        <w:rPr>
          <w:rFonts w:ascii="Times New Roman" w:eastAsia="新細明體" w:hAnsi="Times New Roman"/>
          <w:lang w:eastAsia="zh-TW"/>
        </w:rPr>
        <w:t xml:space="preserve">could </w:t>
      </w:r>
      <w:r w:rsidR="007B6B99">
        <w:rPr>
          <w:rFonts w:ascii="Times New Roman" w:eastAsia="新細明體" w:hAnsi="Times New Roman"/>
          <w:lang w:eastAsia="zh-TW"/>
        </w:rPr>
        <w:t>synchronize</w:t>
      </w:r>
      <w:r w:rsidR="00C95343">
        <w:rPr>
          <w:rFonts w:ascii="Times New Roman" w:eastAsia="新細明體" w:hAnsi="Times New Roman" w:hint="eastAsia"/>
          <w:lang w:eastAsia="zh-TW"/>
        </w:rPr>
        <w:t xml:space="preserve"> w</w:t>
      </w:r>
      <w:r w:rsidR="00C95343">
        <w:rPr>
          <w:rFonts w:ascii="Times New Roman" w:eastAsia="新細明體" w:hAnsi="Times New Roman"/>
          <w:lang w:eastAsia="zh-TW"/>
        </w:rPr>
        <w:t>ith</w:t>
      </w:r>
      <w:r w:rsidR="007B6B99">
        <w:rPr>
          <w:rFonts w:ascii="Times New Roman" w:eastAsia="新細明體" w:hAnsi="Times New Roman"/>
          <w:lang w:eastAsia="zh-TW"/>
        </w:rPr>
        <w:t xml:space="preserve"> </w:t>
      </w:r>
      <w:bookmarkEnd w:id="29"/>
      <w:r w:rsidR="007B6B99">
        <w:rPr>
          <w:rFonts w:ascii="Times New Roman" w:eastAsia="新細明體" w:hAnsi="Times New Roman"/>
          <w:lang w:eastAsia="zh-TW"/>
        </w:rPr>
        <w:t>the target TCI state</w:t>
      </w:r>
      <w:r w:rsidR="00C95343">
        <w:rPr>
          <w:rFonts w:ascii="Times New Roman" w:eastAsia="新細明體" w:hAnsi="Times New Roman"/>
          <w:lang w:eastAsia="zh-TW"/>
        </w:rPr>
        <w:t xml:space="preserve"> </w:t>
      </w:r>
      <w:r w:rsidR="007B6B99" w:rsidRPr="00BB5E1B">
        <w:rPr>
          <w:rFonts w:ascii="Times New Roman" w:eastAsia="新細明體" w:hAnsi="Times New Roman"/>
          <w:lang w:eastAsia="zh-TW"/>
        </w:rPr>
        <w:t>before</w:t>
      </w:r>
      <w:bookmarkEnd w:id="28"/>
      <w:r w:rsidR="007B6B99" w:rsidRPr="00BB5E1B">
        <w:rPr>
          <w:rFonts w:ascii="Times New Roman" w:eastAsia="新細明體" w:hAnsi="Times New Roman"/>
          <w:lang w:eastAsia="zh-TW"/>
        </w:rPr>
        <w:t xml:space="preserve"> </w:t>
      </w:r>
      <w:r w:rsidR="00C95343" w:rsidRPr="00BB5E1B">
        <w:rPr>
          <w:rFonts w:ascii="Times New Roman" w:eastAsia="新細明體" w:hAnsi="Times New Roman"/>
          <w:lang w:eastAsia="zh-TW"/>
        </w:rPr>
        <w:t>beam reporting</w:t>
      </w:r>
      <w:r w:rsidR="007B6B99">
        <w:rPr>
          <w:rFonts w:ascii="Times New Roman" w:eastAsia="新細明體" w:hAnsi="Times New Roman"/>
          <w:lang w:eastAsia="zh-TW"/>
        </w:rPr>
        <w:t xml:space="preserve">, such that the target state is supposed to be </w:t>
      </w:r>
      <w:r w:rsidR="000F6971">
        <w:rPr>
          <w:rFonts w:ascii="Times New Roman" w:eastAsia="新細明體" w:hAnsi="Times New Roman"/>
          <w:lang w:eastAsia="zh-TW"/>
        </w:rPr>
        <w:t>applicable</w:t>
      </w:r>
      <w:r w:rsidR="007B6B99">
        <w:rPr>
          <w:rFonts w:ascii="Times New Roman" w:eastAsia="新細明體" w:hAnsi="Times New Roman"/>
          <w:lang w:eastAsia="zh-TW"/>
        </w:rPr>
        <w:t xml:space="preserve"> immediately after </w:t>
      </w:r>
      <w:r w:rsidR="007B6B99">
        <w:rPr>
          <w:rFonts w:ascii="Times New Roman" w:eastAsia="新細明體" w:hAnsi="Times New Roman" w:hint="eastAsia"/>
          <w:lang w:eastAsia="zh-TW"/>
        </w:rPr>
        <w:t>NW</w:t>
      </w:r>
      <w:r w:rsidR="007B6B99">
        <w:rPr>
          <w:rFonts w:ascii="Times New Roman" w:eastAsia="新細明體" w:hAnsi="Times New Roman"/>
          <w:lang w:eastAsia="zh-TW"/>
        </w:rPr>
        <w:t xml:space="preserve"> activation command</w:t>
      </w:r>
      <w:r w:rsidR="000F6971">
        <w:rPr>
          <w:rFonts w:ascii="Times New Roman" w:eastAsia="新細明體" w:hAnsi="Times New Roman"/>
          <w:lang w:eastAsia="zh-TW"/>
        </w:rPr>
        <w:t xml:space="preserve"> takes effect without</w:t>
      </w:r>
      <w:r w:rsidR="00BB43DC">
        <w:rPr>
          <w:rFonts w:ascii="Times New Roman" w:eastAsia="新細明體" w:hAnsi="Times New Roman"/>
          <w:lang w:eastAsia="zh-TW"/>
        </w:rPr>
        <w:t xml:space="preserve"> additional SSB </w:t>
      </w:r>
      <w:r w:rsidR="00A676ED">
        <w:rPr>
          <w:rFonts w:ascii="Times New Roman" w:eastAsia="新細明體" w:hAnsi="Times New Roman"/>
          <w:lang w:eastAsia="zh-TW"/>
        </w:rPr>
        <w:t xml:space="preserve">reception, as </w:t>
      </w:r>
      <w:r w:rsidR="00A676ED">
        <w:t>illustrated by Case B of Figure 2</w:t>
      </w:r>
      <w:r w:rsidR="007B6B99">
        <w:rPr>
          <w:rFonts w:ascii="Times New Roman" w:eastAsia="新細明體" w:hAnsi="Times New Roman"/>
          <w:lang w:eastAsia="zh-TW"/>
        </w:rPr>
        <w:t>.</w:t>
      </w:r>
      <w:bookmarkEnd w:id="27"/>
      <w:r w:rsidR="00432139">
        <w:rPr>
          <w:rFonts w:ascii="Times New Roman" w:eastAsia="新細明體" w:hAnsi="Times New Roman"/>
          <w:lang w:eastAsia="zh-TW"/>
        </w:rPr>
        <w:t xml:space="preserve"> </w:t>
      </w:r>
      <w:r w:rsidR="00432139" w:rsidRPr="00432139">
        <w:rPr>
          <w:rFonts w:ascii="Times New Roman" w:eastAsia="新細明體" w:hAnsi="Times New Roman"/>
          <w:lang w:eastAsia="zh-TW"/>
        </w:rPr>
        <w:t>Unfortunately</w:t>
      </w:r>
      <w:r w:rsidR="00432139">
        <w:rPr>
          <w:rFonts w:ascii="Times New Roman" w:eastAsia="新細明體" w:hAnsi="Times New Roman"/>
          <w:lang w:eastAsia="zh-TW"/>
        </w:rPr>
        <w:t xml:space="preserve">, </w:t>
      </w:r>
      <w:bookmarkStart w:id="30" w:name="OLE_LINK82"/>
      <w:r w:rsidR="000F6971">
        <w:rPr>
          <w:rFonts w:ascii="Times New Roman" w:eastAsia="新細明體" w:hAnsi="Times New Roman"/>
          <w:lang w:eastAsia="zh-TW"/>
        </w:rPr>
        <w:t xml:space="preserve">based on current NR specification, </w:t>
      </w:r>
      <w:r w:rsidR="00432139">
        <w:rPr>
          <w:rFonts w:ascii="Times New Roman" w:eastAsia="新細明體" w:hAnsi="Times New Roman"/>
          <w:lang w:eastAsia="zh-TW"/>
        </w:rPr>
        <w:t>NW doesn’t have any knowledge about which target TCI state(s) has</w:t>
      </w:r>
      <w:r w:rsidR="00C95343">
        <w:rPr>
          <w:rFonts w:ascii="Times New Roman" w:eastAsia="新細明體" w:hAnsi="Times New Roman"/>
          <w:lang w:eastAsia="zh-TW"/>
        </w:rPr>
        <w:t xml:space="preserve"> been</w:t>
      </w:r>
      <w:r w:rsidR="00432139">
        <w:rPr>
          <w:rFonts w:ascii="Times New Roman" w:eastAsia="新細明體" w:hAnsi="Times New Roman"/>
          <w:lang w:eastAsia="zh-TW"/>
        </w:rPr>
        <w:t xml:space="preserve"> </w:t>
      </w:r>
      <w:bookmarkStart w:id="31" w:name="OLE_LINK76"/>
      <w:r w:rsidR="00432139">
        <w:rPr>
          <w:rFonts w:ascii="Times New Roman" w:eastAsia="新細明體" w:hAnsi="Times New Roman"/>
          <w:lang w:eastAsia="zh-TW"/>
        </w:rPr>
        <w:t xml:space="preserve">synchronized </w:t>
      </w:r>
      <w:bookmarkEnd w:id="31"/>
      <w:r w:rsidR="00432139">
        <w:rPr>
          <w:rFonts w:ascii="Times New Roman" w:eastAsia="新細明體" w:hAnsi="Times New Roman"/>
          <w:lang w:eastAsia="zh-TW"/>
        </w:rPr>
        <w:t>by the UE</w:t>
      </w:r>
      <w:bookmarkEnd w:id="30"/>
      <w:r w:rsidR="00140DFA">
        <w:rPr>
          <w:rFonts w:ascii="Times New Roman" w:eastAsia="新細明體" w:hAnsi="Times New Roman"/>
          <w:lang w:eastAsia="zh-TW"/>
        </w:rPr>
        <w:t xml:space="preserve"> or not</w:t>
      </w:r>
      <w:r w:rsidR="00432139">
        <w:rPr>
          <w:rFonts w:ascii="Times New Roman" w:eastAsia="新細明體" w:hAnsi="Times New Roman"/>
          <w:lang w:eastAsia="zh-TW"/>
        </w:rPr>
        <w:t xml:space="preserve">; hence, the latency for additional SSB reception cannot be avoided </w:t>
      </w:r>
      <w:r w:rsidR="000F6971">
        <w:rPr>
          <w:rFonts w:ascii="Times New Roman" w:eastAsia="新細明體" w:hAnsi="Times New Roman"/>
          <w:lang w:eastAsia="zh-TW"/>
        </w:rPr>
        <w:t>even</w:t>
      </w:r>
      <w:r w:rsidR="00432139">
        <w:rPr>
          <w:rFonts w:ascii="Times New Roman" w:eastAsia="新細明體" w:hAnsi="Times New Roman"/>
          <w:lang w:eastAsia="zh-TW"/>
        </w:rPr>
        <w:t xml:space="preserve"> the</w:t>
      </w:r>
      <w:r w:rsidR="00432139">
        <w:rPr>
          <w:rFonts w:ascii="Times New Roman" w:eastAsia="新細明體" w:hAnsi="Times New Roman" w:hint="eastAsia"/>
          <w:lang w:eastAsia="zh-TW"/>
        </w:rPr>
        <w:t xml:space="preserve"> </w:t>
      </w:r>
      <w:r w:rsidR="000F6971">
        <w:rPr>
          <w:rFonts w:ascii="Times New Roman" w:eastAsia="新細明體" w:hAnsi="Times New Roman"/>
          <w:lang w:eastAsia="zh-TW"/>
        </w:rPr>
        <w:t xml:space="preserve">target </w:t>
      </w:r>
      <w:r w:rsidR="00432139">
        <w:rPr>
          <w:rFonts w:ascii="Times New Roman" w:eastAsia="新細明體" w:hAnsi="Times New Roman"/>
          <w:lang w:eastAsia="zh-TW"/>
        </w:rPr>
        <w:t>TCI state(s</w:t>
      </w:r>
      <w:r w:rsidR="009F2943">
        <w:rPr>
          <w:rFonts w:ascii="Times New Roman" w:eastAsia="新細明體" w:hAnsi="Times New Roman"/>
          <w:lang w:eastAsia="zh-TW"/>
        </w:rPr>
        <w:t xml:space="preserve">) </w:t>
      </w:r>
      <w:r w:rsidR="000F6971">
        <w:rPr>
          <w:rFonts w:ascii="Times New Roman" w:eastAsia="新細明體" w:hAnsi="Times New Roman"/>
          <w:lang w:eastAsia="zh-TW"/>
        </w:rPr>
        <w:t>has been synchronized by the UE</w:t>
      </w:r>
      <w:r w:rsidR="00432139">
        <w:rPr>
          <w:rFonts w:ascii="Times New Roman" w:eastAsia="新細明體" w:hAnsi="Times New Roman"/>
          <w:lang w:eastAsia="zh-TW"/>
        </w:rPr>
        <w:t xml:space="preserve">, which </w:t>
      </w:r>
      <w:r w:rsidR="000F6971">
        <w:rPr>
          <w:rFonts w:ascii="Times New Roman" w:eastAsia="新細明體" w:hAnsi="Times New Roman"/>
          <w:lang w:eastAsia="zh-TW"/>
        </w:rPr>
        <w:t>leads</w:t>
      </w:r>
      <w:r w:rsidR="00432139">
        <w:rPr>
          <w:rFonts w:ascii="Times New Roman" w:eastAsia="新細明體" w:hAnsi="Times New Roman"/>
          <w:lang w:eastAsia="zh-TW"/>
        </w:rPr>
        <w:t xml:space="preserve"> </w:t>
      </w:r>
      <w:bookmarkStart w:id="32" w:name="OLE_LINK78"/>
      <w:r w:rsidR="00D52458">
        <w:rPr>
          <w:rFonts w:ascii="Times New Roman" w:eastAsia="新細明體" w:hAnsi="Times New Roman"/>
          <w:lang w:eastAsia="zh-TW"/>
        </w:rPr>
        <w:t xml:space="preserve">to </w:t>
      </w:r>
      <w:r w:rsidR="00432139">
        <w:rPr>
          <w:rFonts w:ascii="Times New Roman" w:eastAsia="新細明體" w:hAnsi="Times New Roman"/>
          <w:lang w:eastAsia="zh-TW"/>
        </w:rPr>
        <w:t>unnecessary latency</w:t>
      </w:r>
      <w:bookmarkEnd w:id="32"/>
      <w:r w:rsidR="00432139">
        <w:rPr>
          <w:rFonts w:ascii="Times New Roman" w:eastAsia="新細明體" w:hAnsi="Times New Roman"/>
          <w:lang w:eastAsia="zh-TW"/>
        </w:rPr>
        <w:t xml:space="preserve"> </w:t>
      </w:r>
      <w:r w:rsidR="000F6971">
        <w:rPr>
          <w:rFonts w:ascii="Times New Roman" w:eastAsia="新細明體" w:hAnsi="Times New Roman"/>
          <w:lang w:eastAsia="zh-TW"/>
        </w:rPr>
        <w:t xml:space="preserve">(could be up to 20ms due to SSB </w:t>
      </w:r>
      <w:r w:rsidR="001B5418">
        <w:rPr>
          <w:rFonts w:ascii="Times New Roman" w:eastAsia="新細明體" w:hAnsi="Times New Roman"/>
          <w:lang w:eastAsia="zh-TW"/>
        </w:rPr>
        <w:t>periodicity</w:t>
      </w:r>
      <w:r w:rsidR="000F6971">
        <w:rPr>
          <w:rFonts w:ascii="Times New Roman" w:eastAsia="新細明體" w:hAnsi="Times New Roman"/>
          <w:lang w:eastAsia="zh-TW"/>
        </w:rPr>
        <w:t>)</w:t>
      </w:r>
      <w:r w:rsidR="00432139">
        <w:rPr>
          <w:rFonts w:ascii="Times New Roman" w:eastAsia="新細明體" w:hAnsi="Times New Roman"/>
          <w:lang w:eastAsia="zh-TW"/>
        </w:rPr>
        <w:t>.</w:t>
      </w:r>
    </w:p>
    <w:p w14:paraId="00661B69" w14:textId="025653A9" w:rsidR="009B4472" w:rsidRDefault="00BB5E1B" w:rsidP="009B4472">
      <w:pPr>
        <w:spacing w:before="240" w:after="120" w:line="276" w:lineRule="auto"/>
        <w:jc w:val="center"/>
        <w:rPr>
          <w:rFonts w:ascii="Times New Roman" w:eastAsia="新細明體" w:hAnsi="Times New Roman"/>
          <w:lang w:eastAsia="zh-TW"/>
        </w:rPr>
      </w:pPr>
      <w:r>
        <w:rPr>
          <w:noProof/>
        </w:rPr>
        <w:drawing>
          <wp:inline distT="0" distB="0" distL="0" distR="0" wp14:anchorId="44D42B2C" wp14:editId="19EEEC17">
            <wp:extent cx="5151620" cy="2969355"/>
            <wp:effectExtent l="0" t="0" r="0" b="2540"/>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58285" cy="2973196"/>
                    </a:xfrm>
                    <a:prstGeom prst="rect">
                      <a:avLst/>
                    </a:prstGeom>
                  </pic:spPr>
                </pic:pic>
              </a:graphicData>
            </a:graphic>
          </wp:inline>
        </w:drawing>
      </w:r>
    </w:p>
    <w:p w14:paraId="17ED5F91" w14:textId="32F4DC1A" w:rsidR="00A676ED" w:rsidRDefault="00A676ED" w:rsidP="009B4472">
      <w:pPr>
        <w:spacing w:before="240" w:after="120" w:line="276" w:lineRule="auto"/>
        <w:jc w:val="center"/>
        <w:rPr>
          <w:rFonts w:ascii="Times New Roman" w:eastAsia="新細明體" w:hAnsi="Times New Roman"/>
          <w:b/>
          <w:bCs/>
          <w:color w:val="000000" w:themeColor="text1"/>
          <w:sz w:val="18"/>
          <w:szCs w:val="18"/>
          <w:lang w:eastAsia="zh-TW"/>
        </w:rPr>
      </w:pPr>
      <w:r>
        <w:rPr>
          <w:rFonts w:ascii="Times New Roman" w:eastAsia="新細明體" w:hAnsi="Times New Roman"/>
          <w:b/>
          <w:bCs/>
          <w:color w:val="000000" w:themeColor="text1"/>
          <w:sz w:val="18"/>
          <w:szCs w:val="18"/>
          <w:lang w:eastAsia="zh-TW"/>
        </w:rPr>
        <w:t xml:space="preserve">Figure </w:t>
      </w:r>
      <w:r w:rsidR="00FD23D8">
        <w:rPr>
          <w:rFonts w:ascii="Times New Roman" w:eastAsia="新細明體" w:hAnsi="Times New Roman"/>
          <w:b/>
          <w:bCs/>
          <w:color w:val="000000" w:themeColor="text1"/>
          <w:sz w:val="18"/>
          <w:szCs w:val="18"/>
          <w:lang w:eastAsia="zh-TW"/>
        </w:rPr>
        <w:t>2</w:t>
      </w:r>
      <w:r>
        <w:rPr>
          <w:rFonts w:ascii="Times New Roman" w:eastAsia="新細明體" w:hAnsi="Times New Roman"/>
          <w:b/>
          <w:bCs/>
          <w:color w:val="000000" w:themeColor="text1"/>
          <w:sz w:val="18"/>
          <w:szCs w:val="18"/>
          <w:lang w:eastAsia="zh-TW"/>
        </w:rPr>
        <w:t xml:space="preserve">. Illustration of the beam </w:t>
      </w:r>
      <w:r w:rsidR="002352E5">
        <w:rPr>
          <w:rFonts w:ascii="Times New Roman" w:eastAsia="新細明體" w:hAnsi="Times New Roman"/>
          <w:b/>
          <w:bCs/>
          <w:color w:val="000000" w:themeColor="text1"/>
          <w:sz w:val="18"/>
          <w:szCs w:val="18"/>
          <w:lang w:eastAsia="zh-TW"/>
        </w:rPr>
        <w:t>activation</w:t>
      </w:r>
      <w:r>
        <w:rPr>
          <w:rFonts w:ascii="Times New Roman" w:eastAsia="新細明體" w:hAnsi="Times New Roman"/>
          <w:b/>
          <w:bCs/>
          <w:color w:val="000000" w:themeColor="text1"/>
          <w:sz w:val="18"/>
          <w:szCs w:val="18"/>
          <w:lang w:eastAsia="zh-TW"/>
        </w:rPr>
        <w:t xml:space="preserve"> delay (BAD) of two cases for a TCI state has been synchronized </w:t>
      </w:r>
      <w:r w:rsidR="00D309C8">
        <w:rPr>
          <w:rFonts w:ascii="Times New Roman" w:eastAsia="新細明體" w:hAnsi="Times New Roman"/>
          <w:b/>
          <w:bCs/>
          <w:color w:val="000000" w:themeColor="text1"/>
          <w:sz w:val="18"/>
          <w:szCs w:val="18"/>
          <w:lang w:eastAsia="zh-TW"/>
        </w:rPr>
        <w:t>during DL measurements before beam reporting</w:t>
      </w:r>
    </w:p>
    <w:p w14:paraId="07A806EF" w14:textId="1FCA0043" w:rsidR="0096197B" w:rsidRPr="0096197B" w:rsidRDefault="0096197B" w:rsidP="0096197B">
      <w:pPr>
        <w:spacing w:before="240"/>
        <w:jc w:val="both"/>
        <w:rPr>
          <w:rFonts w:ascii="Times New Roman" w:hAnsi="Times New Roman"/>
          <w:b/>
          <w:bCs/>
          <w:color w:val="000000" w:themeColor="text1"/>
        </w:rPr>
      </w:pPr>
      <w:bookmarkStart w:id="33" w:name="OLE_LINK34"/>
      <w:bookmarkStart w:id="34" w:name="OLE_LINK84"/>
      <w:r>
        <w:rPr>
          <w:rFonts w:ascii="Times New Roman" w:hAnsi="Times New Roman"/>
          <w:b/>
          <w:bCs/>
          <w:color w:val="000000" w:themeColor="text1"/>
        </w:rPr>
        <w:t>Observation 3:</w:t>
      </w:r>
      <w:r w:rsidR="0085711A">
        <w:rPr>
          <w:rFonts w:ascii="Times New Roman" w:hAnsi="Times New Roman"/>
          <w:b/>
          <w:bCs/>
          <w:color w:val="000000" w:themeColor="text1"/>
        </w:rPr>
        <w:t xml:space="preserve"> In legacy beam activation procedure, f</w:t>
      </w:r>
      <w:r w:rsidRPr="0080202E">
        <w:rPr>
          <w:rFonts w:ascii="Times New Roman" w:hAnsi="Times New Roman"/>
          <w:b/>
          <w:bCs/>
          <w:color w:val="000000" w:themeColor="text1"/>
        </w:rPr>
        <w:t>or</w:t>
      </w:r>
      <w:r w:rsidR="0080202E" w:rsidRPr="0080202E">
        <w:rPr>
          <w:rFonts w:ascii="Times New Roman" w:hAnsi="Times New Roman"/>
          <w:b/>
          <w:bCs/>
          <w:color w:val="000000" w:themeColor="text1"/>
        </w:rPr>
        <w:t xml:space="preserve"> a target TCI state to be activated, </w:t>
      </w:r>
      <w:r w:rsidR="001B5418">
        <w:rPr>
          <w:rFonts w:ascii="Times New Roman" w:hAnsi="Times New Roman"/>
          <w:b/>
          <w:bCs/>
          <w:color w:val="000000" w:themeColor="text1"/>
        </w:rPr>
        <w:t xml:space="preserve">the latency </w:t>
      </w:r>
      <w:r w:rsidR="001B5418" w:rsidRPr="006A62C4">
        <w:rPr>
          <w:rFonts w:ascii="Times New Roman" w:hAnsi="Times New Roman"/>
          <w:b/>
          <w:bCs/>
        </w:rPr>
        <w:t xml:space="preserve">for </w:t>
      </w:r>
      <w:r w:rsidR="0080202E" w:rsidRPr="0080202E">
        <w:rPr>
          <w:rFonts w:ascii="Times New Roman" w:hAnsi="Times New Roman"/>
          <w:b/>
          <w:bCs/>
          <w:color w:val="000000" w:themeColor="text1"/>
        </w:rPr>
        <w:t>the</w:t>
      </w:r>
      <w:r w:rsidR="001B5418">
        <w:rPr>
          <w:rFonts w:ascii="Times New Roman" w:hAnsi="Times New Roman"/>
          <w:b/>
          <w:bCs/>
          <w:color w:val="000000" w:themeColor="text1"/>
        </w:rPr>
        <w:t xml:space="preserve"> reception of the</w:t>
      </w:r>
      <w:r w:rsidR="0080202E" w:rsidRPr="0080202E">
        <w:rPr>
          <w:rFonts w:ascii="Times New Roman" w:hAnsi="Times New Roman"/>
          <w:b/>
          <w:bCs/>
          <w:color w:val="000000" w:themeColor="text1"/>
        </w:rPr>
        <w:t xml:space="preserve"> first SSB </w:t>
      </w:r>
      <w:r w:rsidR="001B5418">
        <w:rPr>
          <w:rFonts w:ascii="Times New Roman" w:hAnsi="Times New Roman"/>
          <w:b/>
          <w:bCs/>
          <w:color w:val="000000" w:themeColor="text1"/>
        </w:rPr>
        <w:t>corresponding to the target TCI state</w:t>
      </w:r>
      <w:r w:rsidR="0080202E" w:rsidRPr="0080202E">
        <w:rPr>
          <w:rFonts w:ascii="Times New Roman" w:hAnsi="Times New Roman"/>
          <w:b/>
          <w:bCs/>
          <w:color w:val="000000" w:themeColor="text1"/>
        </w:rPr>
        <w:t xml:space="preserve"> after NW activation command cannot be omitted, even UE has synchronized </w:t>
      </w:r>
      <w:r w:rsidR="00BB5E1B">
        <w:rPr>
          <w:rFonts w:ascii="Times New Roman" w:hAnsi="Times New Roman"/>
          <w:b/>
          <w:bCs/>
          <w:color w:val="000000" w:themeColor="text1"/>
        </w:rPr>
        <w:t xml:space="preserve">with </w:t>
      </w:r>
      <w:r w:rsidR="0080202E" w:rsidRPr="0080202E">
        <w:rPr>
          <w:rFonts w:ascii="Times New Roman" w:hAnsi="Times New Roman"/>
          <w:b/>
          <w:bCs/>
          <w:color w:val="000000" w:themeColor="text1"/>
        </w:rPr>
        <w:t>the target TCI state</w:t>
      </w:r>
      <w:r w:rsidR="002078B4" w:rsidRPr="002078B4">
        <w:rPr>
          <w:rFonts w:ascii="Times New Roman" w:hAnsi="Times New Roman"/>
          <w:b/>
          <w:bCs/>
          <w:color w:val="000000" w:themeColor="text1"/>
        </w:rPr>
        <w:t xml:space="preserve"> before beam reporting</w:t>
      </w:r>
      <w:r w:rsidRPr="0080202E">
        <w:rPr>
          <w:rFonts w:ascii="Times New Roman" w:hAnsi="Times New Roman"/>
          <w:b/>
          <w:bCs/>
          <w:color w:val="000000" w:themeColor="text1"/>
        </w:rPr>
        <w:t>.</w:t>
      </w:r>
      <w:bookmarkEnd w:id="33"/>
    </w:p>
    <w:bookmarkEnd w:id="34"/>
    <w:p w14:paraId="3666D61F" w14:textId="7CDB6623" w:rsidR="0060026E" w:rsidRDefault="00C47CC3" w:rsidP="00887D0B">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To justify the impact of beam activation latency, the</w:t>
      </w:r>
      <w:r w:rsidR="00533ACD">
        <w:rPr>
          <w:rFonts w:ascii="Times New Roman" w:eastAsia="新細明體" w:hAnsi="Times New Roman"/>
          <w:lang w:eastAsia="zh-TW"/>
        </w:rPr>
        <w:t xml:space="preserve"> SLS</w:t>
      </w:r>
      <w:r>
        <w:rPr>
          <w:rFonts w:ascii="Times New Roman" w:eastAsia="新細明體" w:hAnsi="Times New Roman"/>
          <w:lang w:eastAsia="zh-TW"/>
        </w:rPr>
        <w:t xml:space="preserve"> evaluation is provided in Fig </w:t>
      </w:r>
      <w:r w:rsidR="00623CF6">
        <w:rPr>
          <w:rFonts w:ascii="Times New Roman" w:eastAsia="新細明體" w:hAnsi="Times New Roman"/>
          <w:lang w:eastAsia="zh-TW"/>
        </w:rPr>
        <w:t>3</w:t>
      </w:r>
      <w:r>
        <w:rPr>
          <w:rFonts w:ascii="Times New Roman" w:eastAsia="新細明體" w:hAnsi="Times New Roman"/>
          <w:lang w:eastAsia="zh-TW"/>
        </w:rPr>
        <w:t xml:space="preserve">. In this evaluation, we assume RS measurement occasion will present every 20ms, </w:t>
      </w:r>
      <w:r w:rsidR="00867EEC">
        <w:rPr>
          <w:rFonts w:ascii="Times New Roman" w:eastAsia="新細明體" w:hAnsi="Times New Roman"/>
          <w:lang w:eastAsia="zh-TW"/>
        </w:rPr>
        <w:t>such that</w:t>
      </w:r>
      <w:r>
        <w:rPr>
          <w:rFonts w:ascii="Times New Roman" w:eastAsia="新細明體" w:hAnsi="Times New Roman"/>
          <w:lang w:eastAsia="zh-TW"/>
        </w:rPr>
        <w:t xml:space="preserve"> the UE spend at most 20ms to wait for the next measurement occasion if needed.</w:t>
      </w:r>
      <w:r w:rsidR="00020021">
        <w:rPr>
          <w:rFonts w:ascii="Times New Roman" w:eastAsia="新細明體" w:hAnsi="Times New Roman"/>
          <w:lang w:eastAsia="zh-TW"/>
        </w:rPr>
        <w:t xml:space="preserve"> Compared to the case without up to 20ms beam activation delay as the baseline,</w:t>
      </w:r>
      <w:r>
        <w:rPr>
          <w:rFonts w:ascii="Times New Roman" w:eastAsia="新細明體" w:hAnsi="Times New Roman"/>
          <w:lang w:eastAsia="zh-TW"/>
        </w:rPr>
        <w:t xml:space="preserve"> </w:t>
      </w:r>
      <w:r w:rsidR="00020021">
        <w:rPr>
          <w:rFonts w:ascii="Times New Roman" w:eastAsia="新細明體" w:hAnsi="Times New Roman"/>
          <w:lang w:eastAsia="zh-TW"/>
        </w:rPr>
        <w:t>t</w:t>
      </w:r>
      <w:r>
        <w:rPr>
          <w:rFonts w:ascii="Times New Roman" w:eastAsia="新細明體" w:hAnsi="Times New Roman"/>
          <w:lang w:eastAsia="zh-TW"/>
        </w:rPr>
        <w:t>he</w:t>
      </w:r>
      <w:r w:rsidR="00041C04">
        <w:rPr>
          <w:rFonts w:ascii="Times New Roman" w:eastAsia="新細明體" w:hAnsi="Times New Roman"/>
          <w:lang w:eastAsia="zh-TW"/>
        </w:rPr>
        <w:t xml:space="preserve"> result shows that</w:t>
      </w:r>
      <w:r w:rsidR="000A4CED">
        <w:rPr>
          <w:rFonts w:ascii="Times New Roman" w:eastAsia="新細明體" w:hAnsi="Times New Roman"/>
          <w:lang w:eastAsia="zh-TW"/>
        </w:rPr>
        <w:t xml:space="preserve"> the </w:t>
      </w:r>
      <w:r w:rsidR="003116B8">
        <w:rPr>
          <w:rFonts w:ascii="Times New Roman" w:eastAsia="新細明體" w:hAnsi="Times New Roman"/>
          <w:lang w:eastAsia="zh-TW"/>
        </w:rPr>
        <w:t xml:space="preserve">latency from </w:t>
      </w:r>
      <w:r w:rsidR="002B5760">
        <w:rPr>
          <w:rFonts w:ascii="Times New Roman" w:eastAsia="新細明體" w:hAnsi="Times New Roman"/>
          <w:lang w:eastAsia="zh-TW"/>
        </w:rPr>
        <w:t xml:space="preserve">additional RS measurement for </w:t>
      </w:r>
      <w:r w:rsidR="000A4CED">
        <w:rPr>
          <w:rFonts w:ascii="Times New Roman" w:eastAsia="新細明體" w:hAnsi="Times New Roman"/>
          <w:lang w:eastAsia="zh-TW"/>
        </w:rPr>
        <w:t xml:space="preserve">beam activation </w:t>
      </w:r>
      <w:bookmarkStart w:id="35" w:name="OLE_LINK2"/>
      <w:r w:rsidR="00376D01">
        <w:rPr>
          <w:rFonts w:ascii="Times New Roman" w:eastAsia="新細明體" w:hAnsi="Times New Roman"/>
          <w:lang w:eastAsia="zh-TW"/>
        </w:rPr>
        <w:t>has</w:t>
      </w:r>
      <w:r w:rsidR="000A4CED">
        <w:rPr>
          <w:rFonts w:ascii="Times New Roman" w:eastAsia="新細明體" w:hAnsi="Times New Roman"/>
          <w:lang w:eastAsia="zh-TW"/>
        </w:rPr>
        <w:t xml:space="preserve"> </w:t>
      </w:r>
      <w:r w:rsidR="002B5760">
        <w:rPr>
          <w:rFonts w:ascii="Times New Roman" w:eastAsia="新細明體" w:hAnsi="Times New Roman"/>
          <w:lang w:eastAsia="zh-TW"/>
        </w:rPr>
        <w:t xml:space="preserve">the </w:t>
      </w:r>
      <w:r w:rsidR="00376D01">
        <w:rPr>
          <w:rFonts w:ascii="Times New Roman" w:eastAsia="新細明體" w:hAnsi="Times New Roman"/>
          <w:lang w:eastAsia="zh-TW"/>
        </w:rPr>
        <w:t>considerable</w:t>
      </w:r>
      <w:r w:rsidR="000A4CED">
        <w:rPr>
          <w:rFonts w:ascii="Times New Roman" w:eastAsia="新細明體" w:hAnsi="Times New Roman"/>
          <w:lang w:eastAsia="zh-TW"/>
        </w:rPr>
        <w:t xml:space="preserve"> impact on the throughput performanc</w:t>
      </w:r>
      <w:r w:rsidR="00376D01">
        <w:rPr>
          <w:rFonts w:ascii="Times New Roman" w:eastAsia="新細明體" w:hAnsi="Times New Roman"/>
          <w:lang w:eastAsia="zh-TW"/>
        </w:rPr>
        <w:t>e</w:t>
      </w:r>
      <w:r w:rsidR="00020021">
        <w:rPr>
          <w:rFonts w:ascii="Times New Roman" w:eastAsia="新細明體" w:hAnsi="Times New Roman"/>
          <w:lang w:eastAsia="zh-TW"/>
        </w:rPr>
        <w:t xml:space="preserve"> (up to 24% loss)</w:t>
      </w:r>
      <w:r w:rsidR="00376D01">
        <w:rPr>
          <w:rFonts w:ascii="Times New Roman" w:eastAsia="新細明體" w:hAnsi="Times New Roman"/>
          <w:lang w:eastAsia="zh-TW"/>
        </w:rPr>
        <w:t xml:space="preserve">, and the performance degradation </w:t>
      </w:r>
      <w:r w:rsidR="0049590D">
        <w:rPr>
          <w:rFonts w:ascii="Times New Roman" w:eastAsia="新細明體" w:hAnsi="Times New Roman"/>
          <w:lang w:eastAsia="zh-TW"/>
        </w:rPr>
        <w:t>is</w:t>
      </w:r>
      <w:r w:rsidR="00376D01">
        <w:rPr>
          <w:rFonts w:ascii="Times New Roman" w:eastAsia="新細明體" w:hAnsi="Times New Roman"/>
          <w:lang w:eastAsia="zh-TW"/>
        </w:rPr>
        <w:t xml:space="preserve"> more severe as UE has </w:t>
      </w:r>
      <w:r w:rsidR="003116B8">
        <w:rPr>
          <w:rFonts w:ascii="Times New Roman" w:eastAsia="新細明體" w:hAnsi="Times New Roman"/>
          <w:lang w:eastAsia="zh-TW"/>
        </w:rPr>
        <w:t>lower</w:t>
      </w:r>
      <w:r w:rsidR="00376D01">
        <w:rPr>
          <w:rFonts w:ascii="Times New Roman" w:eastAsia="新細明體" w:hAnsi="Times New Roman"/>
          <w:lang w:eastAsia="zh-TW"/>
        </w:rPr>
        <w:t xml:space="preserve"> capability on the number of activated TCI states.</w:t>
      </w:r>
      <w:bookmarkEnd w:id="35"/>
      <w:r>
        <w:rPr>
          <w:rFonts w:ascii="Times New Roman" w:eastAsia="新細明體" w:hAnsi="Times New Roman"/>
          <w:lang w:eastAsia="zh-TW"/>
        </w:rPr>
        <w:t xml:space="preserve"> </w:t>
      </w:r>
    </w:p>
    <w:p w14:paraId="3DB60F85" w14:textId="77777777" w:rsidR="00A87964" w:rsidRDefault="00A87964" w:rsidP="00A87964">
      <w:pPr>
        <w:spacing w:before="240"/>
        <w:jc w:val="both"/>
        <w:rPr>
          <w:rFonts w:ascii="Times New Roman" w:hAnsi="Times New Roman"/>
          <w:b/>
          <w:bCs/>
          <w:color w:val="000000" w:themeColor="text1"/>
        </w:rPr>
      </w:pPr>
      <w:bookmarkStart w:id="36" w:name="OLE_LINK6"/>
      <w:r>
        <w:rPr>
          <w:rFonts w:ascii="Times New Roman" w:hAnsi="Times New Roman"/>
          <w:b/>
          <w:bCs/>
          <w:color w:val="000000" w:themeColor="text1"/>
        </w:rPr>
        <w:t xml:space="preserve">Observation 4: Long beam activation delay leads to the considerable impact </w:t>
      </w:r>
      <w:r>
        <w:rPr>
          <w:rFonts w:ascii="Times New Roman" w:hAnsi="Times New Roman"/>
          <w:b/>
          <w:bCs/>
        </w:rPr>
        <w:t xml:space="preserve">on </w:t>
      </w:r>
      <w:r>
        <w:rPr>
          <w:rFonts w:ascii="Times New Roman" w:hAnsi="Times New Roman"/>
          <w:b/>
          <w:bCs/>
          <w:color w:val="000000" w:themeColor="text1"/>
        </w:rPr>
        <w:t>the throughput performance, and the performance degradation becomes more severe as UE has lower capability on the number of activated TCI states.</w:t>
      </w:r>
      <w:bookmarkEnd w:id="36"/>
    </w:p>
    <w:p w14:paraId="07EA352B" w14:textId="77777777" w:rsidR="00A87964" w:rsidRPr="00A87964" w:rsidRDefault="00A87964" w:rsidP="00887D0B">
      <w:pPr>
        <w:spacing w:before="240" w:after="120" w:line="276" w:lineRule="auto"/>
        <w:jc w:val="both"/>
        <w:rPr>
          <w:rFonts w:ascii="Times New Roman" w:eastAsia="新細明體" w:hAnsi="Times New Roman"/>
          <w:lang w:eastAsia="zh-TW"/>
        </w:rPr>
      </w:pPr>
    </w:p>
    <w:p w14:paraId="5CE9202D" w14:textId="2542A90C" w:rsidR="00F528C3" w:rsidRDefault="00934901" w:rsidP="00F528C3">
      <w:pPr>
        <w:spacing w:before="240" w:after="120" w:line="276" w:lineRule="auto"/>
        <w:jc w:val="center"/>
        <w:rPr>
          <w:rFonts w:ascii="Times New Roman" w:eastAsia="新細明體" w:hAnsi="Times New Roman"/>
          <w:lang w:eastAsia="zh-TW"/>
        </w:rPr>
      </w:pPr>
      <w:r>
        <w:rPr>
          <w:noProof/>
        </w:rPr>
        <w:lastRenderedPageBreak/>
        <w:drawing>
          <wp:inline distT="0" distB="0" distL="0" distR="0" wp14:anchorId="095C05A8" wp14:editId="312594BF">
            <wp:extent cx="4521200" cy="2545022"/>
            <wp:effectExtent l="0" t="0" r="0" b="8255"/>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34120" cy="2552295"/>
                    </a:xfrm>
                    <a:prstGeom prst="rect">
                      <a:avLst/>
                    </a:prstGeom>
                  </pic:spPr>
                </pic:pic>
              </a:graphicData>
            </a:graphic>
          </wp:inline>
        </w:drawing>
      </w:r>
    </w:p>
    <w:p w14:paraId="469B2B03" w14:textId="3FB5A64B" w:rsidR="00F528C3" w:rsidRPr="00F528C3" w:rsidRDefault="00F528C3" w:rsidP="00F528C3">
      <w:pPr>
        <w:spacing w:before="240" w:line="276" w:lineRule="auto"/>
        <w:jc w:val="center"/>
        <w:rPr>
          <w:rFonts w:ascii="Times New Roman" w:eastAsia="新細明體" w:hAnsi="Times New Roman"/>
          <w:b/>
          <w:bCs/>
          <w:color w:val="000000" w:themeColor="text1"/>
          <w:sz w:val="18"/>
          <w:szCs w:val="18"/>
          <w:lang w:eastAsia="zh-TW"/>
        </w:rPr>
      </w:pPr>
      <w:bookmarkStart w:id="37" w:name="OLE_LINK67"/>
      <w:r>
        <w:rPr>
          <w:rFonts w:ascii="Times New Roman" w:eastAsia="新細明體" w:hAnsi="Times New Roman"/>
          <w:b/>
          <w:bCs/>
          <w:color w:val="000000" w:themeColor="text1"/>
          <w:sz w:val="18"/>
          <w:szCs w:val="18"/>
          <w:lang w:eastAsia="zh-TW"/>
        </w:rPr>
        <w:t xml:space="preserve">Figure </w:t>
      </w:r>
      <w:r w:rsidR="00364AA2">
        <w:rPr>
          <w:rFonts w:ascii="Times New Roman" w:eastAsia="新細明體" w:hAnsi="Times New Roman"/>
          <w:b/>
          <w:bCs/>
          <w:color w:val="000000" w:themeColor="text1"/>
          <w:sz w:val="18"/>
          <w:szCs w:val="18"/>
          <w:lang w:eastAsia="zh-TW"/>
        </w:rPr>
        <w:t>3</w:t>
      </w:r>
      <w:r>
        <w:rPr>
          <w:rFonts w:ascii="Times New Roman" w:eastAsia="新細明體" w:hAnsi="Times New Roman"/>
          <w:b/>
          <w:bCs/>
          <w:color w:val="000000" w:themeColor="text1"/>
          <w:sz w:val="18"/>
          <w:szCs w:val="18"/>
          <w:lang w:eastAsia="zh-TW"/>
        </w:rPr>
        <w:t xml:space="preserve">. </w:t>
      </w:r>
      <w:bookmarkEnd w:id="37"/>
      <w:r w:rsidR="0096197B">
        <w:rPr>
          <w:rFonts w:ascii="Times New Roman" w:eastAsia="新細明體" w:hAnsi="Times New Roman"/>
          <w:b/>
          <w:bCs/>
          <w:color w:val="000000" w:themeColor="text1"/>
          <w:sz w:val="18"/>
          <w:szCs w:val="18"/>
          <w:lang w:eastAsia="zh-TW"/>
        </w:rPr>
        <w:t>Normalized average UPT performance for different UE capability on maximum number of active TCI state(s) in DU scenario with 60km/hr UE moving speed</w:t>
      </w:r>
    </w:p>
    <w:p w14:paraId="6209B493" w14:textId="443EE8C1" w:rsidR="00355FDA" w:rsidRPr="00867EEC" w:rsidRDefault="00C47CC3" w:rsidP="00867EEC">
      <w:pPr>
        <w:spacing w:before="240" w:after="120" w:line="276" w:lineRule="auto"/>
        <w:jc w:val="both"/>
        <w:rPr>
          <w:rFonts w:ascii="Times New Roman" w:eastAsia="新細明體" w:hAnsi="Times New Roman"/>
          <w:lang w:eastAsia="zh-TW"/>
        </w:rPr>
      </w:pPr>
      <w:r w:rsidRPr="00C47CC3">
        <w:rPr>
          <w:rFonts w:ascii="Times New Roman" w:eastAsia="新細明體" w:hAnsi="Times New Roman" w:hint="eastAsia"/>
          <w:lang w:eastAsia="zh-TW"/>
        </w:rPr>
        <w:t>I</w:t>
      </w:r>
      <w:r w:rsidRPr="00C47CC3">
        <w:rPr>
          <w:rFonts w:ascii="Times New Roman" w:eastAsia="新細明體" w:hAnsi="Times New Roman"/>
          <w:lang w:eastAsia="zh-TW"/>
        </w:rPr>
        <w:t xml:space="preserve">n summary, </w:t>
      </w:r>
      <w:r w:rsidR="0034587C" w:rsidRPr="00867EEC">
        <w:rPr>
          <w:rFonts w:ascii="Times New Roman" w:eastAsia="新細明體" w:hAnsi="Times New Roman"/>
          <w:lang w:eastAsia="zh-TW"/>
        </w:rPr>
        <w:t xml:space="preserve">according to </w:t>
      </w:r>
      <w:r w:rsidR="00A57F6C">
        <w:rPr>
          <w:rFonts w:ascii="Times New Roman" w:eastAsia="新細明體" w:hAnsi="Times New Roman"/>
          <w:lang w:eastAsia="zh-TW"/>
        </w:rPr>
        <w:t>above</w:t>
      </w:r>
      <w:r w:rsidR="00355FDA" w:rsidRPr="00867EEC">
        <w:rPr>
          <w:rFonts w:ascii="Times New Roman" w:eastAsia="新細明體" w:hAnsi="Times New Roman"/>
          <w:lang w:eastAsia="zh-TW"/>
        </w:rPr>
        <w:t xml:space="preserve"> observation</w:t>
      </w:r>
      <w:r w:rsidR="00A57F6C">
        <w:rPr>
          <w:rFonts w:ascii="Times New Roman" w:eastAsia="新細明體" w:hAnsi="Times New Roman"/>
          <w:lang w:eastAsia="zh-TW"/>
        </w:rPr>
        <w:t>s</w:t>
      </w:r>
      <w:r w:rsidR="00867EEC">
        <w:rPr>
          <w:rFonts w:ascii="Times New Roman" w:eastAsia="新細明體" w:hAnsi="Times New Roman"/>
          <w:lang w:eastAsia="zh-TW"/>
        </w:rPr>
        <w:t xml:space="preserve"> and the objectives of Rel-18 MIMO WID</w:t>
      </w:r>
      <w:r w:rsidR="00355FDA">
        <w:rPr>
          <w:rFonts w:ascii="Times New Roman" w:eastAsia="新細明體" w:hAnsi="Times New Roman"/>
          <w:lang w:eastAsia="zh-TW"/>
        </w:rPr>
        <w:t>,</w:t>
      </w:r>
      <w:r w:rsidR="00B130F0">
        <w:rPr>
          <w:rFonts w:ascii="Times New Roman" w:eastAsia="新細明體" w:hAnsi="Times New Roman" w:hint="eastAsia"/>
          <w:lang w:eastAsia="zh-TW"/>
        </w:rPr>
        <w:t xml:space="preserve"> w</w:t>
      </w:r>
      <w:r w:rsidR="00B130F0">
        <w:rPr>
          <w:rFonts w:ascii="Times New Roman" w:eastAsia="新細明體" w:hAnsi="Times New Roman"/>
          <w:lang w:eastAsia="zh-TW"/>
        </w:rPr>
        <w:t xml:space="preserve">e suggest that </w:t>
      </w:r>
      <w:r w:rsidR="00355FDA">
        <w:rPr>
          <w:rFonts w:ascii="Times New Roman" w:eastAsia="新細明體" w:hAnsi="Times New Roman"/>
          <w:lang w:eastAsia="zh-TW"/>
        </w:rPr>
        <w:t>the enhancement specified f</w:t>
      </w:r>
      <w:r w:rsidR="00355FDA" w:rsidRPr="00355FDA">
        <w:rPr>
          <w:rFonts w:ascii="Times New Roman" w:eastAsia="新細明體" w:hAnsi="Times New Roman"/>
          <w:lang w:eastAsia="zh-TW"/>
        </w:rPr>
        <w:t xml:space="preserve">or </w:t>
      </w:r>
      <w:r w:rsidR="00355FDA" w:rsidRPr="00867EEC">
        <w:rPr>
          <w:rFonts w:ascii="Times New Roman" w:eastAsia="新細明體" w:hAnsi="Times New Roman"/>
          <w:lang w:eastAsia="zh-TW"/>
        </w:rPr>
        <w:t xml:space="preserve">UE-initiated/event-driven beam management should focus on two directions: </w:t>
      </w:r>
      <w:bookmarkStart w:id="38" w:name="OLE_LINK25"/>
      <w:r w:rsidR="00355FDA" w:rsidRPr="00867EEC">
        <w:rPr>
          <w:rFonts w:ascii="Times New Roman" w:eastAsia="新細明體" w:hAnsi="Times New Roman"/>
          <w:lang w:eastAsia="zh-TW"/>
        </w:rPr>
        <w:t xml:space="preserve">reporting </w:t>
      </w:r>
      <w:bookmarkStart w:id="39" w:name="OLE_LINK24"/>
      <w:r w:rsidR="00355FDA" w:rsidRPr="00867EEC">
        <w:rPr>
          <w:rFonts w:ascii="Times New Roman" w:eastAsia="新細明體" w:hAnsi="Times New Roman"/>
          <w:lang w:eastAsia="zh-TW"/>
        </w:rPr>
        <w:t xml:space="preserve">delay </w:t>
      </w:r>
      <w:bookmarkEnd w:id="39"/>
      <w:r w:rsidR="00355FDA" w:rsidRPr="00867EEC">
        <w:rPr>
          <w:rFonts w:ascii="Times New Roman" w:eastAsia="新細明體" w:hAnsi="Times New Roman"/>
          <w:lang w:eastAsia="zh-TW"/>
        </w:rPr>
        <w:t>reduction and beam application delay reduction</w:t>
      </w:r>
      <w:bookmarkEnd w:id="38"/>
      <w:r w:rsidR="00355FDA" w:rsidRPr="00867EEC">
        <w:rPr>
          <w:rFonts w:ascii="Times New Roman" w:eastAsia="新細明體" w:hAnsi="Times New Roman"/>
          <w:lang w:eastAsia="zh-TW"/>
        </w:rPr>
        <w:t xml:space="preserve">. In the next two sections, </w:t>
      </w:r>
      <w:r w:rsidR="00B130F0">
        <w:rPr>
          <w:rFonts w:ascii="Times New Roman" w:eastAsia="新細明體" w:hAnsi="Times New Roman"/>
          <w:lang w:eastAsia="zh-TW"/>
        </w:rPr>
        <w:t xml:space="preserve">we identify </w:t>
      </w:r>
      <w:r w:rsidR="00355FDA" w:rsidRPr="00867EEC">
        <w:rPr>
          <w:rFonts w:ascii="Times New Roman" w:eastAsia="新細明體" w:hAnsi="Times New Roman"/>
          <w:lang w:eastAsia="zh-TW"/>
        </w:rPr>
        <w:t>the potential issue(s) and</w:t>
      </w:r>
      <w:r w:rsidR="00B130F0">
        <w:rPr>
          <w:rFonts w:ascii="Times New Roman" w:eastAsia="新細明體" w:hAnsi="Times New Roman"/>
          <w:lang w:eastAsia="zh-TW"/>
        </w:rPr>
        <w:t xml:space="preserve"> discuss</w:t>
      </w:r>
      <w:r w:rsidR="00355FDA" w:rsidRPr="00867EEC">
        <w:rPr>
          <w:rFonts w:ascii="Times New Roman" w:eastAsia="新細明體" w:hAnsi="Times New Roman"/>
          <w:lang w:eastAsia="zh-TW"/>
        </w:rPr>
        <w:t xml:space="preserve"> the </w:t>
      </w:r>
      <w:r w:rsidR="00A57F6C">
        <w:rPr>
          <w:rFonts w:ascii="Times New Roman" w:eastAsia="新細明體" w:hAnsi="Times New Roman"/>
          <w:lang w:eastAsia="zh-TW"/>
        </w:rPr>
        <w:t xml:space="preserve">potential </w:t>
      </w:r>
      <w:r w:rsidR="00355FDA" w:rsidRPr="00867EEC">
        <w:rPr>
          <w:rFonts w:ascii="Times New Roman" w:eastAsia="新細明體" w:hAnsi="Times New Roman"/>
          <w:lang w:eastAsia="zh-TW"/>
        </w:rPr>
        <w:t xml:space="preserve">solution(s) </w:t>
      </w:r>
      <w:r w:rsidR="00A57F6C">
        <w:rPr>
          <w:rFonts w:ascii="Times New Roman" w:eastAsia="新細明體" w:hAnsi="Times New Roman"/>
          <w:lang w:eastAsia="zh-TW"/>
        </w:rPr>
        <w:t>for</w:t>
      </w:r>
      <w:r w:rsidR="00355FDA" w:rsidRPr="00867EEC">
        <w:rPr>
          <w:rFonts w:ascii="Times New Roman" w:eastAsia="新細明體" w:hAnsi="Times New Roman"/>
          <w:lang w:eastAsia="zh-TW"/>
        </w:rPr>
        <w:t xml:space="preserve"> the enhancement</w:t>
      </w:r>
      <w:r w:rsidR="00A57F6C">
        <w:rPr>
          <w:rFonts w:ascii="Times New Roman" w:eastAsia="新細明體" w:hAnsi="Times New Roman"/>
          <w:lang w:eastAsia="zh-TW"/>
        </w:rPr>
        <w:t xml:space="preserve">s </w:t>
      </w:r>
      <w:r w:rsidR="00D769C0" w:rsidRPr="00867EEC">
        <w:rPr>
          <w:rFonts w:ascii="Times New Roman" w:eastAsia="新細明體" w:hAnsi="Times New Roman"/>
          <w:lang w:eastAsia="zh-TW"/>
        </w:rPr>
        <w:t>on</w:t>
      </w:r>
      <w:r w:rsidR="00355FDA" w:rsidRPr="00867EEC">
        <w:rPr>
          <w:rFonts w:ascii="Times New Roman" w:eastAsia="新細明體" w:hAnsi="Times New Roman"/>
          <w:lang w:eastAsia="zh-TW"/>
        </w:rPr>
        <w:t xml:space="preserve"> reporting delay reduction and beam application delay reduction.</w:t>
      </w:r>
    </w:p>
    <w:p w14:paraId="7D219C6A" w14:textId="53FF90C6" w:rsidR="00C47CC3" w:rsidRDefault="00A87964" w:rsidP="00090A64">
      <w:pPr>
        <w:spacing w:before="240"/>
        <w:jc w:val="both"/>
        <w:rPr>
          <w:rFonts w:ascii="Times New Roman" w:eastAsiaTheme="minorEastAsia" w:hAnsi="Times New Roman"/>
          <w:b/>
          <w:bCs/>
          <w:color w:val="000000" w:themeColor="text1"/>
          <w:lang w:eastAsia="zh-TW"/>
        </w:rPr>
      </w:pPr>
      <w:bookmarkStart w:id="40" w:name="OLE_LINK31"/>
      <w:r>
        <w:rPr>
          <w:rFonts w:ascii="Times New Roman" w:eastAsiaTheme="minorEastAsia" w:hAnsi="Times New Roman"/>
          <w:b/>
          <w:bCs/>
          <w:color w:val="000000" w:themeColor="text1"/>
          <w:lang w:eastAsia="zh-TW"/>
        </w:rPr>
        <w:t>Proposal 1: For Rel-19 UE-initiated/event-driven beam management, both reporting delay reduction and beam application delay reduction should be considered</w:t>
      </w:r>
    </w:p>
    <w:bookmarkEnd w:id="40"/>
    <w:p w14:paraId="0E61D21A" w14:textId="77777777" w:rsidR="00A87964" w:rsidRPr="00A87964" w:rsidRDefault="00A87964" w:rsidP="00090A64">
      <w:pPr>
        <w:spacing w:before="240"/>
        <w:jc w:val="both"/>
        <w:rPr>
          <w:rFonts w:ascii="Times New Roman" w:eastAsiaTheme="minorEastAsia" w:hAnsi="Times New Roman" w:hint="eastAsia"/>
          <w:b/>
          <w:bCs/>
          <w:color w:val="000000" w:themeColor="text1"/>
          <w:lang w:eastAsia="zh-TW"/>
        </w:rPr>
      </w:pPr>
    </w:p>
    <w:p w14:paraId="571382CE" w14:textId="47A559F5" w:rsidR="001B24C4" w:rsidRDefault="001B24C4">
      <w:pPr>
        <w:pStyle w:val="2"/>
        <w:spacing w:line="276" w:lineRule="auto"/>
        <w:rPr>
          <w:rFonts w:ascii="Times New Roman" w:eastAsiaTheme="minorEastAsia" w:hAnsi="Times New Roman"/>
          <w:i w:val="0"/>
          <w:iCs w:val="0"/>
          <w:color w:val="000000" w:themeColor="text1"/>
          <w:lang w:eastAsia="zh-TW"/>
        </w:rPr>
      </w:pPr>
      <w:bookmarkStart w:id="41" w:name="OLE_LINK114"/>
      <w:bookmarkStart w:id="42" w:name="OLE_LINK26"/>
      <w:r>
        <w:rPr>
          <w:rFonts w:ascii="Times New Roman" w:eastAsiaTheme="minorEastAsia" w:hAnsi="Times New Roman" w:hint="eastAsia"/>
          <w:i w:val="0"/>
          <w:iCs w:val="0"/>
          <w:color w:val="000000" w:themeColor="text1"/>
          <w:lang w:eastAsia="zh-TW"/>
        </w:rPr>
        <w:t>T</w:t>
      </w:r>
      <w:r>
        <w:rPr>
          <w:rFonts w:ascii="Times New Roman" w:eastAsiaTheme="minorEastAsia" w:hAnsi="Times New Roman"/>
          <w:i w:val="0"/>
          <w:iCs w:val="0"/>
          <w:color w:val="000000" w:themeColor="text1"/>
          <w:lang w:eastAsia="zh-TW"/>
        </w:rPr>
        <w:t>riggering manner of beam reporting</w:t>
      </w:r>
    </w:p>
    <w:p w14:paraId="5B55B54E" w14:textId="77777777" w:rsidR="001B24C4" w:rsidRDefault="001B24C4" w:rsidP="001B24C4">
      <w:pPr>
        <w:spacing w:before="240" w:after="120" w:line="276" w:lineRule="auto"/>
        <w:jc w:val="both"/>
        <w:rPr>
          <w:rFonts w:ascii="Times New Roman" w:eastAsia="新細明體" w:hAnsi="Times New Roman"/>
          <w:lang w:eastAsia="zh-TW"/>
        </w:rPr>
      </w:pPr>
      <w:bookmarkStart w:id="43" w:name="OLE_LINK92"/>
      <w:bookmarkEnd w:id="41"/>
      <w:r>
        <w:rPr>
          <w:rFonts w:ascii="Times New Roman" w:eastAsia="新細明體" w:hAnsi="Times New Roman"/>
          <w:lang w:eastAsia="zh-TW"/>
        </w:rPr>
        <w:t xml:space="preserve">Regarding how to trigger the beam reporting, </w:t>
      </w:r>
      <w:bookmarkStart w:id="44" w:name="OLE_LINK35"/>
      <w:r>
        <w:rPr>
          <w:rFonts w:ascii="Times New Roman" w:eastAsia="新細明體" w:hAnsi="Times New Roman"/>
          <w:lang w:eastAsia="zh-TW"/>
        </w:rPr>
        <w:t>UE-initiated manner</w:t>
      </w:r>
      <w:bookmarkEnd w:id="44"/>
      <w:r>
        <w:rPr>
          <w:rFonts w:ascii="Times New Roman" w:eastAsia="新細明體" w:hAnsi="Times New Roman"/>
          <w:lang w:eastAsia="zh-TW"/>
        </w:rPr>
        <w:t xml:space="preserve"> allows UE to define the triggering condition on its own, while event-driven manner requires UE to follow the pre-defined triggering condition. Typically, UE has better knowledge on beam quality variation according to measurement on multiple beams, and UE-initiated manner</w:t>
      </w:r>
      <w:bookmarkStart w:id="45" w:name="OLE_LINK36"/>
      <w:r>
        <w:rPr>
          <w:rFonts w:ascii="Times New Roman" w:eastAsia="新細明體" w:hAnsi="Times New Roman"/>
          <w:lang w:eastAsia="zh-TW"/>
        </w:rPr>
        <w:t xml:space="preserve"> provides UE flexibility on deciding when to trigger and why to trigger the reporting</w:t>
      </w:r>
      <w:bookmarkEnd w:id="45"/>
      <w:r>
        <w:rPr>
          <w:rFonts w:ascii="Times New Roman" w:eastAsia="新細明體" w:hAnsi="Times New Roman"/>
          <w:lang w:eastAsia="zh-TW"/>
        </w:rPr>
        <w:t xml:space="preserve">; however, </w:t>
      </w:r>
      <w:bookmarkStart w:id="46" w:name="OLE_LINK32"/>
      <w:r>
        <w:rPr>
          <w:rFonts w:ascii="Times New Roman" w:eastAsia="新細明體" w:hAnsi="Times New Roman"/>
          <w:lang w:eastAsia="zh-TW"/>
        </w:rPr>
        <w:t>without the</w:t>
      </w:r>
      <w:bookmarkStart w:id="47" w:name="OLE_LINK39"/>
      <w:r>
        <w:rPr>
          <w:rFonts w:ascii="Times New Roman" w:eastAsia="新細明體" w:hAnsi="Times New Roman"/>
          <w:lang w:eastAsia="zh-TW"/>
        </w:rPr>
        <w:t xml:space="preserve"> knowledge of UE self-defined triggering condition</w:t>
      </w:r>
      <w:bookmarkEnd w:id="47"/>
      <w:r>
        <w:rPr>
          <w:rFonts w:ascii="Times New Roman" w:eastAsia="新細明體" w:hAnsi="Times New Roman"/>
          <w:lang w:eastAsia="zh-TW"/>
        </w:rPr>
        <w:t xml:space="preserve">, it is difficult that </w:t>
      </w:r>
      <w:bookmarkStart w:id="48" w:name="OLE_LINK37"/>
      <w:r>
        <w:rPr>
          <w:rFonts w:ascii="Times New Roman" w:eastAsia="新細明體" w:hAnsi="Times New Roman"/>
          <w:lang w:eastAsia="zh-TW"/>
        </w:rPr>
        <w:t xml:space="preserve">NW </w:t>
      </w:r>
      <w:bookmarkStart w:id="49" w:name="OLE_LINK38"/>
      <w:r>
        <w:rPr>
          <w:rFonts w:ascii="Times New Roman" w:eastAsia="新細明體" w:hAnsi="Times New Roman"/>
          <w:lang w:eastAsia="zh-TW"/>
        </w:rPr>
        <w:t>properly preform beam management</w:t>
      </w:r>
      <w:bookmarkEnd w:id="48"/>
      <w:bookmarkEnd w:id="49"/>
      <w:r>
        <w:rPr>
          <w:rFonts w:ascii="Times New Roman" w:eastAsia="新細明體" w:hAnsi="Times New Roman"/>
          <w:lang w:eastAsia="zh-TW"/>
        </w:rPr>
        <w:t xml:space="preserve"> based on </w:t>
      </w:r>
      <w:bookmarkStart w:id="50" w:name="OLE_LINK41"/>
      <w:r>
        <w:rPr>
          <w:rFonts w:ascii="Times New Roman" w:eastAsia="新細明體" w:hAnsi="Times New Roman"/>
          <w:lang w:eastAsia="zh-TW"/>
        </w:rPr>
        <w:t>reporting content onl</w:t>
      </w:r>
      <w:bookmarkEnd w:id="50"/>
      <w:r>
        <w:rPr>
          <w:rFonts w:ascii="Times New Roman" w:eastAsia="新細明體" w:hAnsi="Times New Roman"/>
          <w:lang w:eastAsia="zh-TW"/>
        </w:rPr>
        <w:t xml:space="preserve">y (e.g., beam indices and corresponding measurement metrices), due to unclear motivation of </w:t>
      </w:r>
      <w:bookmarkStart w:id="51" w:name="OLE_LINK33"/>
      <w:r>
        <w:rPr>
          <w:rFonts w:ascii="Times New Roman" w:eastAsia="新細明體" w:hAnsi="Times New Roman"/>
          <w:lang w:eastAsia="zh-TW"/>
        </w:rPr>
        <w:t>triggering</w:t>
      </w:r>
      <w:bookmarkEnd w:id="46"/>
      <w:bookmarkEnd w:id="51"/>
      <w:r>
        <w:rPr>
          <w:rFonts w:ascii="Times New Roman" w:eastAsia="新細明體" w:hAnsi="Times New Roman"/>
          <w:lang w:eastAsia="zh-TW"/>
        </w:rPr>
        <w:t>, while event-driven manner could avoid the misaligned understanding on the</w:t>
      </w:r>
      <w:bookmarkStart w:id="52" w:name="OLE_LINK42"/>
      <w:r>
        <w:rPr>
          <w:rFonts w:ascii="Times New Roman" w:eastAsia="新細明體" w:hAnsi="Times New Roman"/>
          <w:lang w:eastAsia="zh-TW"/>
        </w:rPr>
        <w:t xml:space="preserve"> triggering motivation</w:t>
      </w:r>
      <w:bookmarkEnd w:id="52"/>
      <w:r>
        <w:rPr>
          <w:rFonts w:ascii="Times New Roman" w:eastAsia="新細明體" w:hAnsi="Times New Roman"/>
          <w:lang w:eastAsia="zh-TW"/>
        </w:rPr>
        <w:t>.</w:t>
      </w:r>
    </w:p>
    <w:p w14:paraId="0219590A" w14:textId="77777777" w:rsidR="001B24C4" w:rsidRDefault="001B24C4" w:rsidP="001B24C4">
      <w:pPr>
        <w:spacing w:before="240"/>
        <w:jc w:val="both"/>
        <w:rPr>
          <w:rFonts w:ascii="Times New Roman" w:hAnsi="Times New Roman"/>
          <w:b/>
          <w:bCs/>
          <w:color w:val="000000" w:themeColor="text1"/>
        </w:rPr>
      </w:pPr>
      <w:bookmarkStart w:id="53" w:name="OLE_LINK46"/>
      <w:bookmarkStart w:id="54" w:name="OLE_LINK43"/>
      <w:r>
        <w:rPr>
          <w:rFonts w:ascii="Times New Roman" w:hAnsi="Times New Roman"/>
          <w:b/>
          <w:bCs/>
          <w:color w:val="000000" w:themeColor="text1"/>
        </w:rPr>
        <w:t xml:space="preserve">Observation 5: </w:t>
      </w:r>
      <w:bookmarkStart w:id="55" w:name="OLE_LINK45"/>
      <w:r>
        <w:rPr>
          <w:rFonts w:ascii="Times New Roman" w:hAnsi="Times New Roman"/>
          <w:b/>
          <w:bCs/>
          <w:color w:val="000000" w:themeColor="text1"/>
        </w:rPr>
        <w:t>UE-initiated beam reporting</w:t>
      </w:r>
      <w:bookmarkEnd w:id="55"/>
      <w:r>
        <w:rPr>
          <w:rFonts w:ascii="Times New Roman" w:hAnsi="Times New Roman"/>
          <w:b/>
          <w:bCs/>
          <w:color w:val="000000" w:themeColor="text1"/>
        </w:rPr>
        <w:t xml:space="preserve"> provides UE flexibility on defining the triggering condition, but NW is difficult to properly preform beam management as the response of beam reporting, if NW has no idea what the motivation of the beam report is.</w:t>
      </w:r>
    </w:p>
    <w:p w14:paraId="21799719" w14:textId="77777777" w:rsidR="001B24C4" w:rsidRDefault="001B24C4" w:rsidP="001B24C4">
      <w:pPr>
        <w:spacing w:before="240" w:after="120" w:line="276" w:lineRule="auto"/>
        <w:jc w:val="both"/>
        <w:rPr>
          <w:rFonts w:ascii="Times New Roman" w:eastAsia="新細明體" w:hAnsi="Times New Roman"/>
          <w:lang w:eastAsia="zh-TW"/>
        </w:rPr>
      </w:pPr>
      <w:bookmarkStart w:id="56" w:name="OLE_LINK49"/>
      <w:bookmarkEnd w:id="53"/>
      <w:bookmarkEnd w:id="54"/>
      <w:r>
        <w:rPr>
          <w:rFonts w:ascii="Times New Roman" w:eastAsia="新細明體" w:hAnsi="Times New Roman"/>
          <w:lang w:eastAsia="zh-TW"/>
        </w:rPr>
        <w:t xml:space="preserve">In legacy, we have event-driven reporting for RRC-based handover to evaluate cell-level measurement on serving cell(s) and non-serving cell(s). For instance, event A3 reporting is triggered when </w:t>
      </w:r>
      <w:bookmarkStart w:id="57" w:name="OLE_LINK40"/>
      <w:r>
        <w:rPr>
          <w:rFonts w:ascii="Times New Roman" w:eastAsia="新細明體" w:hAnsi="Times New Roman"/>
          <w:lang w:eastAsia="zh-TW"/>
        </w:rPr>
        <w:t>a non-serving cell becomes better than a SPCell by an offset</w:t>
      </w:r>
      <w:bookmarkEnd w:id="57"/>
      <w:r>
        <w:rPr>
          <w:rFonts w:ascii="Times New Roman" w:eastAsia="新細明體" w:hAnsi="Times New Roman"/>
          <w:lang w:eastAsia="zh-TW"/>
        </w:rPr>
        <w:t>, which implies a handover should be executed for the UE approaching the non-serving cell and moving away from the SPCell. Similarly, an event-driven beam reporting could be triggered when a non-serving beam becomes better than the serving beam by an offset, to notify the NW that a beam switch is needed. As for whether there is the other event(s) and corresponding use case(s), more discussion and justification are necessary.</w:t>
      </w:r>
    </w:p>
    <w:p w14:paraId="50A651FB" w14:textId="4CD478B6" w:rsidR="001B24C4" w:rsidRDefault="001B24C4" w:rsidP="001B24C4">
      <w:pPr>
        <w:spacing w:before="240"/>
        <w:jc w:val="both"/>
        <w:rPr>
          <w:rFonts w:ascii="Times New Roman" w:hAnsi="Times New Roman"/>
          <w:b/>
          <w:bCs/>
          <w:color w:val="000000" w:themeColor="text1"/>
        </w:rPr>
      </w:pPr>
      <w:bookmarkStart w:id="58" w:name="OLE_LINK56"/>
      <w:bookmarkStart w:id="59" w:name="OLE_LINK115"/>
      <w:bookmarkEnd w:id="56"/>
      <w:r>
        <w:rPr>
          <w:rFonts w:ascii="Times New Roman" w:hAnsi="Times New Roman"/>
          <w:b/>
          <w:bCs/>
          <w:color w:val="000000" w:themeColor="text1"/>
        </w:rPr>
        <w:t xml:space="preserve">Proposal </w:t>
      </w:r>
      <w:r w:rsidR="00A87964">
        <w:rPr>
          <w:rFonts w:ascii="Times New Roman" w:hAnsi="Times New Roman"/>
          <w:b/>
          <w:bCs/>
          <w:color w:val="000000" w:themeColor="text1"/>
        </w:rPr>
        <w:t>2</w:t>
      </w:r>
      <w:r>
        <w:rPr>
          <w:rFonts w:ascii="Times New Roman" w:hAnsi="Times New Roman"/>
          <w:b/>
          <w:bCs/>
          <w:color w:val="000000" w:themeColor="text1"/>
        </w:rPr>
        <w:t xml:space="preserve">: </w:t>
      </w:r>
      <w:bookmarkStart w:id="60" w:name="OLE_LINK16"/>
      <w:r>
        <w:rPr>
          <w:rFonts w:ascii="Times New Roman" w:hAnsi="Times New Roman"/>
          <w:b/>
          <w:bCs/>
          <w:color w:val="000000" w:themeColor="text1"/>
        </w:rPr>
        <w:t>Support at least event-driven triggering manner for beam reporting</w:t>
      </w:r>
    </w:p>
    <w:p w14:paraId="17A3E7FF" w14:textId="77777777" w:rsidR="001B24C4" w:rsidRDefault="001B24C4">
      <w:pPr>
        <w:pStyle w:val="af"/>
        <w:numPr>
          <w:ilvl w:val="0"/>
          <w:numId w:val="11"/>
        </w:numPr>
        <w:spacing w:before="120" w:after="120"/>
        <w:ind w:left="794" w:hanging="340"/>
        <w:rPr>
          <w:b/>
          <w:color w:val="000000"/>
          <w:lang w:eastAsia="x-none"/>
        </w:rPr>
      </w:pPr>
      <w:bookmarkStart w:id="61" w:name="OLE_LINK19"/>
      <w:bookmarkStart w:id="62" w:name="OLE_LINK104"/>
      <w:r>
        <w:rPr>
          <w:rFonts w:eastAsiaTheme="minorEastAsia"/>
          <w:b/>
          <w:color w:val="000000"/>
          <w:lang w:eastAsia="zh-TW"/>
        </w:rPr>
        <w:t xml:space="preserve">An event-driven beam report will be triggered when the event condition(s) is satisfied </w:t>
      </w:r>
    </w:p>
    <w:p w14:paraId="0607E500" w14:textId="77777777" w:rsidR="001B24C4" w:rsidRDefault="001B24C4">
      <w:pPr>
        <w:pStyle w:val="af"/>
        <w:numPr>
          <w:ilvl w:val="0"/>
          <w:numId w:val="11"/>
        </w:numPr>
        <w:spacing w:before="120" w:after="120"/>
        <w:ind w:left="794" w:hanging="340"/>
        <w:rPr>
          <w:b/>
          <w:color w:val="000000"/>
          <w:lang w:eastAsia="x-none"/>
        </w:rPr>
      </w:pPr>
      <w:r>
        <w:rPr>
          <w:b/>
          <w:color w:val="000000"/>
          <w:lang w:eastAsia="x-none"/>
        </w:rPr>
        <w:t>Study the event condition and the corresponding use case(s)</w:t>
      </w:r>
      <w:bookmarkEnd w:id="43"/>
      <w:bookmarkEnd w:id="58"/>
      <w:bookmarkEnd w:id="60"/>
      <w:bookmarkEnd w:id="61"/>
    </w:p>
    <w:bookmarkEnd w:id="59"/>
    <w:bookmarkEnd w:id="62"/>
    <w:p w14:paraId="2D78E8EB" w14:textId="77777777" w:rsidR="001B24C4" w:rsidRPr="001B24C4" w:rsidRDefault="001B24C4" w:rsidP="001B24C4">
      <w:pPr>
        <w:rPr>
          <w:rFonts w:eastAsiaTheme="minorEastAsia"/>
          <w:lang w:eastAsia="zh-TW"/>
        </w:rPr>
      </w:pPr>
    </w:p>
    <w:p w14:paraId="2B5EED6D" w14:textId="24EAEC51" w:rsidR="00C47CC3" w:rsidRDefault="001B24C4">
      <w:pPr>
        <w:pStyle w:val="2"/>
        <w:spacing w:line="276" w:lineRule="auto"/>
        <w:rPr>
          <w:rFonts w:ascii="Times New Roman" w:hAnsi="Times New Roman"/>
          <w:i w:val="0"/>
          <w:iCs w:val="0"/>
          <w:color w:val="000000" w:themeColor="text1"/>
        </w:rPr>
      </w:pPr>
      <w:bookmarkStart w:id="63" w:name="OLE_LINK116"/>
      <w:r w:rsidRPr="001B24C4">
        <w:rPr>
          <w:rFonts w:ascii="Times New Roman" w:hAnsi="Times New Roman"/>
          <w:i w:val="0"/>
          <w:iCs w:val="0"/>
          <w:color w:val="000000" w:themeColor="text1"/>
        </w:rPr>
        <w:lastRenderedPageBreak/>
        <w:t>UL medium/container and procedure for UE-initiated/event-driven beam reporting</w:t>
      </w:r>
    </w:p>
    <w:p w14:paraId="77602CAA" w14:textId="5DB03148" w:rsidR="0074064A" w:rsidRDefault="0004792B" w:rsidP="00C47CC3">
      <w:pPr>
        <w:spacing w:before="240" w:after="120" w:line="276" w:lineRule="auto"/>
        <w:jc w:val="both"/>
        <w:rPr>
          <w:rFonts w:ascii="Times New Roman" w:eastAsia="新細明體" w:hAnsi="Times New Roman"/>
          <w:lang w:eastAsia="zh-TW"/>
        </w:rPr>
      </w:pPr>
      <w:bookmarkStart w:id="64" w:name="OLE_LINK27"/>
      <w:bookmarkEnd w:id="42"/>
      <w:bookmarkEnd w:id="63"/>
      <w:r>
        <w:rPr>
          <w:rFonts w:ascii="Times New Roman" w:eastAsia="新細明體" w:hAnsi="Times New Roman"/>
          <w:lang w:eastAsia="zh-TW"/>
        </w:rPr>
        <w:t xml:space="preserve">Considering </w:t>
      </w:r>
      <w:bookmarkStart w:id="65" w:name="OLE_LINK29"/>
      <w:r>
        <w:rPr>
          <w:rFonts w:ascii="Times New Roman" w:eastAsia="新細明體" w:hAnsi="Times New Roman"/>
          <w:lang w:eastAsia="zh-TW"/>
        </w:rPr>
        <w:t>UE-initiated/event-driven beam reporting</w:t>
      </w:r>
      <w:bookmarkEnd w:id="65"/>
      <w:r>
        <w:rPr>
          <w:rFonts w:ascii="Times New Roman" w:eastAsia="新細明體" w:hAnsi="Times New Roman"/>
          <w:lang w:eastAsia="zh-TW"/>
        </w:rPr>
        <w:t xml:space="preserve">, </w:t>
      </w:r>
      <w:r w:rsidR="008D5E7E">
        <w:rPr>
          <w:rFonts w:ascii="Times New Roman" w:eastAsia="新細明體" w:hAnsi="Times New Roman"/>
          <w:lang w:eastAsia="zh-TW"/>
        </w:rPr>
        <w:t>some</w:t>
      </w:r>
      <w:r>
        <w:rPr>
          <w:rFonts w:ascii="Times New Roman" w:eastAsia="新細明體" w:hAnsi="Times New Roman"/>
          <w:lang w:eastAsia="zh-TW"/>
        </w:rPr>
        <w:t xml:space="preserve"> potential issues</w:t>
      </w:r>
      <w:r w:rsidR="006921CE">
        <w:rPr>
          <w:rFonts w:ascii="Times New Roman" w:eastAsia="新細明體" w:hAnsi="Times New Roman"/>
          <w:lang w:eastAsia="zh-TW"/>
        </w:rPr>
        <w:t xml:space="preserve"> are identified</w:t>
      </w:r>
      <w:r>
        <w:rPr>
          <w:rFonts w:ascii="Times New Roman" w:eastAsia="新細明體" w:hAnsi="Times New Roman"/>
          <w:lang w:eastAsia="zh-TW"/>
        </w:rPr>
        <w:t>:</w:t>
      </w:r>
    </w:p>
    <w:p w14:paraId="5107132C" w14:textId="67634B51" w:rsidR="002507AE" w:rsidRPr="00E82882" w:rsidRDefault="00EF0AB0">
      <w:pPr>
        <w:pStyle w:val="af"/>
        <w:numPr>
          <w:ilvl w:val="0"/>
          <w:numId w:val="11"/>
        </w:numPr>
        <w:spacing w:before="120" w:after="120"/>
        <w:ind w:left="794" w:hanging="340"/>
        <w:rPr>
          <w:rFonts w:eastAsiaTheme="minorEastAsia"/>
          <w:bCs/>
          <w:color w:val="000000"/>
          <w:lang w:eastAsia="zh-TW"/>
        </w:rPr>
      </w:pPr>
      <w:bookmarkStart w:id="66" w:name="OLE_LINK63"/>
      <w:r w:rsidRPr="00E82882">
        <w:rPr>
          <w:rFonts w:eastAsiaTheme="minorEastAsia" w:hint="eastAsia"/>
          <w:bCs/>
          <w:color w:val="000000"/>
          <w:lang w:eastAsia="zh-TW"/>
        </w:rPr>
        <w:t>I</w:t>
      </w:r>
      <w:r w:rsidRPr="00E82882">
        <w:rPr>
          <w:rFonts w:eastAsiaTheme="minorEastAsia"/>
          <w:bCs/>
          <w:color w:val="000000"/>
          <w:lang w:eastAsia="zh-TW"/>
        </w:rPr>
        <w:t xml:space="preserve">ssue </w:t>
      </w:r>
      <w:r w:rsidR="001B24C4" w:rsidRPr="00E82882">
        <w:rPr>
          <w:rFonts w:eastAsiaTheme="minorEastAsia"/>
          <w:bCs/>
          <w:color w:val="000000"/>
          <w:lang w:eastAsia="zh-TW"/>
        </w:rPr>
        <w:t>1</w:t>
      </w:r>
      <w:r w:rsidRPr="00E82882">
        <w:rPr>
          <w:rFonts w:eastAsiaTheme="minorEastAsia"/>
          <w:bCs/>
          <w:color w:val="000000"/>
          <w:lang w:eastAsia="zh-TW"/>
        </w:rPr>
        <w:t xml:space="preserve">: </w:t>
      </w:r>
      <w:bookmarkStart w:id="67" w:name="OLE_LINK50"/>
      <w:r w:rsidRPr="00E82882">
        <w:rPr>
          <w:rFonts w:eastAsiaTheme="minorEastAsia"/>
          <w:bCs/>
          <w:color w:val="000000"/>
          <w:lang w:eastAsia="zh-TW"/>
        </w:rPr>
        <w:t>UL medium and container</w:t>
      </w:r>
      <w:r w:rsidR="002507AE" w:rsidRPr="00E82882">
        <w:rPr>
          <w:rFonts w:eastAsiaTheme="minorEastAsia"/>
          <w:bCs/>
          <w:color w:val="000000"/>
          <w:lang w:eastAsia="zh-TW"/>
        </w:rPr>
        <w:t xml:space="preserve"> of </w:t>
      </w:r>
      <w:bookmarkStart w:id="68" w:name="OLE_LINK30"/>
      <w:r w:rsidR="002507AE" w:rsidRPr="00E82882">
        <w:rPr>
          <w:rFonts w:eastAsiaTheme="minorEastAsia"/>
          <w:bCs/>
          <w:color w:val="000000"/>
          <w:lang w:eastAsia="zh-TW"/>
        </w:rPr>
        <w:t>UE-initiated/event-driven beam reporting</w:t>
      </w:r>
      <w:bookmarkEnd w:id="67"/>
    </w:p>
    <w:bookmarkEnd w:id="68"/>
    <w:p w14:paraId="46CE7AC8" w14:textId="1BAE701E" w:rsidR="00825406" w:rsidRPr="00E82882" w:rsidRDefault="00EF0AB0">
      <w:pPr>
        <w:pStyle w:val="af"/>
        <w:numPr>
          <w:ilvl w:val="0"/>
          <w:numId w:val="11"/>
        </w:numPr>
        <w:spacing w:before="120" w:after="120"/>
        <w:ind w:left="794" w:hanging="340"/>
        <w:rPr>
          <w:rFonts w:eastAsiaTheme="minorEastAsia"/>
          <w:bCs/>
          <w:color w:val="000000"/>
          <w:lang w:eastAsia="zh-TW"/>
        </w:rPr>
      </w:pPr>
      <w:r w:rsidRPr="00E82882">
        <w:rPr>
          <w:rFonts w:eastAsiaTheme="minorEastAsia" w:hint="eastAsia"/>
          <w:bCs/>
          <w:color w:val="000000"/>
          <w:lang w:eastAsia="zh-TW"/>
        </w:rPr>
        <w:t>I</w:t>
      </w:r>
      <w:r w:rsidRPr="00E82882">
        <w:rPr>
          <w:rFonts w:eastAsiaTheme="minorEastAsia"/>
          <w:bCs/>
          <w:color w:val="000000"/>
          <w:lang w:eastAsia="zh-TW"/>
        </w:rPr>
        <w:t xml:space="preserve">ssue </w:t>
      </w:r>
      <w:r w:rsidR="001B24C4" w:rsidRPr="00E82882">
        <w:rPr>
          <w:rFonts w:eastAsiaTheme="minorEastAsia"/>
          <w:bCs/>
          <w:color w:val="000000"/>
          <w:lang w:eastAsia="zh-TW"/>
        </w:rPr>
        <w:t>2</w:t>
      </w:r>
      <w:r w:rsidRPr="00E82882">
        <w:rPr>
          <w:rFonts w:eastAsiaTheme="minorEastAsia"/>
          <w:bCs/>
          <w:color w:val="000000"/>
          <w:lang w:eastAsia="zh-TW"/>
        </w:rPr>
        <w:t>:</w:t>
      </w:r>
      <w:r w:rsidR="002507AE" w:rsidRPr="00E82882">
        <w:rPr>
          <w:rFonts w:eastAsiaTheme="minorEastAsia"/>
          <w:bCs/>
          <w:color w:val="000000"/>
          <w:lang w:eastAsia="zh-TW"/>
        </w:rPr>
        <w:t xml:space="preserve"> </w:t>
      </w:r>
      <w:bookmarkStart w:id="69" w:name="OLE_LINK61"/>
      <w:r w:rsidR="002507AE" w:rsidRPr="00E82882">
        <w:rPr>
          <w:rFonts w:eastAsiaTheme="minorEastAsia"/>
          <w:bCs/>
          <w:color w:val="000000"/>
          <w:lang w:eastAsia="zh-TW"/>
        </w:rPr>
        <w:t>UL resource acquisition procedure for UE-initiated/event-driven beam reporting</w:t>
      </w:r>
      <w:bookmarkEnd w:id="69"/>
    </w:p>
    <w:p w14:paraId="7CA62814" w14:textId="01DAB8F5" w:rsidR="00D269EB" w:rsidRPr="00B1703E" w:rsidRDefault="00825406" w:rsidP="00B1703E">
      <w:pPr>
        <w:spacing w:before="240" w:after="120" w:line="276" w:lineRule="auto"/>
        <w:jc w:val="both"/>
        <w:rPr>
          <w:rFonts w:ascii="Times New Roman" w:eastAsia="新細明體" w:hAnsi="Times New Roman"/>
          <w:lang w:eastAsia="zh-TW"/>
        </w:rPr>
      </w:pPr>
      <w:bookmarkStart w:id="70" w:name="OLE_LINK59"/>
      <w:bookmarkEnd w:id="66"/>
      <w:r w:rsidRPr="00B1703E">
        <w:rPr>
          <w:rFonts w:ascii="Times New Roman" w:eastAsia="新細明體" w:hAnsi="Times New Roman"/>
          <w:lang w:eastAsia="zh-TW"/>
        </w:rPr>
        <w:t xml:space="preserve">In our view, </w:t>
      </w:r>
      <w:bookmarkStart w:id="71" w:name="OLE_LINK58"/>
      <w:r w:rsidRPr="00B1703E">
        <w:rPr>
          <w:rFonts w:ascii="Times New Roman" w:eastAsia="新細明體" w:hAnsi="Times New Roman"/>
          <w:lang w:eastAsia="zh-TW"/>
        </w:rPr>
        <w:t>L1/L2-triggered mobility</w:t>
      </w:r>
      <w:bookmarkEnd w:id="71"/>
      <w:r w:rsidRPr="00B1703E">
        <w:rPr>
          <w:rFonts w:ascii="Times New Roman" w:eastAsia="新細明體" w:hAnsi="Times New Roman"/>
          <w:lang w:eastAsia="zh-TW"/>
        </w:rPr>
        <w:t xml:space="preserve"> could </w:t>
      </w:r>
      <w:r w:rsidR="00CC4AAC" w:rsidRPr="00B1703E">
        <w:rPr>
          <w:rFonts w:ascii="Times New Roman" w:eastAsia="新細明體" w:hAnsi="Times New Roman"/>
          <w:lang w:eastAsia="zh-TW"/>
        </w:rPr>
        <w:t>achieve L1 measurement reporting by</w:t>
      </w:r>
      <w:r w:rsidRPr="00B1703E">
        <w:rPr>
          <w:rFonts w:ascii="Times New Roman" w:eastAsia="新細明體" w:hAnsi="Times New Roman"/>
          <w:lang w:eastAsia="zh-TW"/>
        </w:rPr>
        <w:t xml:space="preserve"> leveraging the RAN1’s design of UL medium/container and U</w:t>
      </w:r>
      <w:r w:rsidRPr="00B1703E">
        <w:rPr>
          <w:rFonts w:ascii="Times New Roman" w:eastAsia="新細明體" w:hAnsi="Times New Roman" w:hint="eastAsia"/>
          <w:lang w:eastAsia="zh-TW"/>
        </w:rPr>
        <w:t>L</w:t>
      </w:r>
      <w:r w:rsidRPr="00B1703E">
        <w:rPr>
          <w:rFonts w:ascii="Times New Roman" w:eastAsia="新細明體" w:hAnsi="Times New Roman"/>
          <w:lang w:eastAsia="zh-TW"/>
        </w:rPr>
        <w:t xml:space="preserve"> resource acquisition procedure for beam reporting</w:t>
      </w:r>
      <w:r w:rsidR="00AF6E5F" w:rsidRPr="00B1703E">
        <w:rPr>
          <w:rFonts w:ascii="Times New Roman" w:eastAsia="新細明體" w:hAnsi="Times New Roman"/>
          <w:lang w:eastAsia="zh-TW"/>
        </w:rPr>
        <w:t xml:space="preserve">. Hence, it will be better that the solution for Issue 2 and 3 could be in consideration of </w:t>
      </w:r>
      <w:bookmarkStart w:id="72" w:name="OLE_LINK60"/>
      <w:r w:rsidR="00AF6E5F" w:rsidRPr="00B1703E">
        <w:rPr>
          <w:rFonts w:ascii="Times New Roman" w:eastAsia="新細明體" w:hAnsi="Times New Roman"/>
          <w:lang w:eastAsia="zh-TW"/>
        </w:rPr>
        <w:t xml:space="preserve">compatibility </w:t>
      </w:r>
      <w:bookmarkEnd w:id="72"/>
      <w:r w:rsidR="00AF6E5F" w:rsidRPr="00B1703E">
        <w:rPr>
          <w:rFonts w:ascii="Times New Roman" w:eastAsia="新細明體" w:hAnsi="Times New Roman"/>
          <w:lang w:eastAsia="zh-TW"/>
        </w:rPr>
        <w:t>with L1/L2-triggered mobility.</w:t>
      </w:r>
      <w:bookmarkStart w:id="73" w:name="OLE_LINK48"/>
      <w:bookmarkStart w:id="74" w:name="OLE_LINK47"/>
      <w:bookmarkEnd w:id="70"/>
    </w:p>
    <w:p w14:paraId="3EF63358" w14:textId="77777777" w:rsidR="00B1703E" w:rsidRPr="00B1703E" w:rsidRDefault="00B1703E" w:rsidP="00B1703E">
      <w:pPr>
        <w:rPr>
          <w:rFonts w:eastAsiaTheme="minorEastAsia"/>
          <w:color w:val="000000" w:themeColor="text1"/>
          <w:lang w:eastAsia="zh-TW"/>
        </w:rPr>
      </w:pPr>
    </w:p>
    <w:p w14:paraId="411C3727" w14:textId="25F79A51" w:rsidR="00D269EB" w:rsidRDefault="00D269EB">
      <w:pPr>
        <w:pStyle w:val="3"/>
        <w:rPr>
          <w:rFonts w:ascii="Times New Roman" w:hAnsi="Times New Roman"/>
        </w:rPr>
      </w:pPr>
      <w:bookmarkStart w:id="75" w:name="OLE_LINK55"/>
      <w:bookmarkStart w:id="76" w:name="OLE_LINK53"/>
      <w:bookmarkStart w:id="77" w:name="OLE_LINK57"/>
      <w:bookmarkEnd w:id="73"/>
      <w:r w:rsidRPr="00D269EB">
        <w:rPr>
          <w:rFonts w:ascii="Times New Roman" w:hAnsi="Times New Roman"/>
        </w:rPr>
        <w:t xml:space="preserve">UL medium and container of </w:t>
      </w:r>
      <w:bookmarkStart w:id="78" w:name="OLE_LINK51"/>
      <w:r w:rsidRPr="00D269EB">
        <w:rPr>
          <w:rFonts w:ascii="Times New Roman" w:hAnsi="Times New Roman"/>
        </w:rPr>
        <w:t>UE-initiated/event-driven beam reporting</w:t>
      </w:r>
      <w:bookmarkEnd w:id="75"/>
      <w:bookmarkEnd w:id="78"/>
    </w:p>
    <w:bookmarkEnd w:id="76"/>
    <w:p w14:paraId="4850EBC2" w14:textId="6E80BBF1" w:rsidR="00C459B1" w:rsidRPr="00504BC5" w:rsidRDefault="00B1703E" w:rsidP="00C47CC3">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In our view, t</w:t>
      </w:r>
      <w:r w:rsidR="00BC7CFC" w:rsidRPr="00504BC5">
        <w:rPr>
          <w:rFonts w:ascii="Times New Roman" w:eastAsia="新細明體" w:hAnsi="Times New Roman"/>
          <w:lang w:eastAsia="zh-TW"/>
        </w:rPr>
        <w:t>here are two options</w:t>
      </w:r>
      <w:r w:rsidR="00F13F3C">
        <w:rPr>
          <w:rFonts w:ascii="Times New Roman" w:eastAsia="新細明體" w:hAnsi="Times New Roman"/>
          <w:lang w:eastAsia="zh-TW"/>
        </w:rPr>
        <w:t xml:space="preserve"> for </w:t>
      </w:r>
      <w:r w:rsidR="00F13F3C">
        <w:rPr>
          <w:rFonts w:ascii="Times New Roman" w:hAnsi="Times New Roman"/>
        </w:rPr>
        <w:t>the medium and container of UE-initiated/event-driven beam reporting</w:t>
      </w:r>
      <w:r w:rsidR="00BC7CFC" w:rsidRPr="00504BC5">
        <w:rPr>
          <w:rFonts w:ascii="Times New Roman" w:eastAsia="新細明體" w:hAnsi="Times New Roman"/>
          <w:lang w:eastAsia="zh-TW"/>
        </w:rPr>
        <w:t xml:space="preserve">: </w:t>
      </w:r>
      <w:r w:rsidR="00216C3B" w:rsidRPr="00504BC5">
        <w:rPr>
          <w:rFonts w:ascii="Times New Roman" w:eastAsia="新細明體" w:hAnsi="Times New Roman"/>
          <w:lang w:eastAsia="zh-TW"/>
        </w:rPr>
        <w:t>reporting via UCI</w:t>
      </w:r>
      <w:r w:rsidR="00C459B1" w:rsidRPr="00504BC5">
        <w:rPr>
          <w:rFonts w:ascii="Times New Roman" w:eastAsia="新細明體" w:hAnsi="Times New Roman"/>
          <w:lang w:eastAsia="zh-TW"/>
        </w:rPr>
        <w:t xml:space="preserve"> on PUSCH/PUCCH</w:t>
      </w:r>
      <w:r w:rsidR="00216C3B" w:rsidRPr="00504BC5">
        <w:rPr>
          <w:rFonts w:ascii="Times New Roman" w:eastAsia="新細明體" w:hAnsi="Times New Roman"/>
          <w:lang w:eastAsia="zh-TW"/>
        </w:rPr>
        <w:t xml:space="preserve"> </w:t>
      </w:r>
      <w:r w:rsidR="00BC7CFC" w:rsidRPr="00504BC5">
        <w:rPr>
          <w:rFonts w:ascii="Times New Roman" w:eastAsia="新細明體" w:hAnsi="Times New Roman"/>
          <w:lang w:eastAsia="zh-TW"/>
        </w:rPr>
        <w:t xml:space="preserve">with symbol-level latency, </w:t>
      </w:r>
      <w:r w:rsidR="00216C3B" w:rsidRPr="00504BC5">
        <w:rPr>
          <w:rFonts w:ascii="Times New Roman" w:eastAsia="新細明體" w:hAnsi="Times New Roman"/>
          <w:lang w:eastAsia="zh-TW"/>
        </w:rPr>
        <w:t>or MAC-CE</w:t>
      </w:r>
      <w:r w:rsidR="00C459B1" w:rsidRPr="00504BC5">
        <w:rPr>
          <w:rFonts w:ascii="Times New Roman" w:eastAsia="新細明體" w:hAnsi="Times New Roman"/>
          <w:lang w:eastAsia="zh-TW"/>
        </w:rPr>
        <w:t xml:space="preserve"> on PUSCH</w:t>
      </w:r>
      <w:r w:rsidR="00BC7CFC" w:rsidRPr="00504BC5">
        <w:rPr>
          <w:rFonts w:ascii="Times New Roman" w:eastAsia="新細明體" w:hAnsi="Times New Roman"/>
          <w:lang w:eastAsia="zh-TW"/>
        </w:rPr>
        <w:t xml:space="preserve"> with at least 3ms latency</w:t>
      </w:r>
      <w:r w:rsidR="00216C3B" w:rsidRPr="00504BC5">
        <w:rPr>
          <w:rFonts w:ascii="Times New Roman" w:eastAsia="新細明體" w:hAnsi="Times New Roman"/>
          <w:lang w:eastAsia="zh-TW"/>
        </w:rPr>
        <w:t>.</w:t>
      </w:r>
      <w:bookmarkStart w:id="79" w:name="OLE_LINK52"/>
      <w:r w:rsidR="00216C3B" w:rsidRPr="00504BC5">
        <w:rPr>
          <w:rFonts w:ascii="Times New Roman" w:eastAsia="新細明體" w:hAnsi="Times New Roman"/>
          <w:lang w:eastAsia="zh-TW"/>
        </w:rPr>
        <w:t xml:space="preserve"> </w:t>
      </w:r>
      <w:r w:rsidR="00BC7CFC" w:rsidRPr="00504BC5">
        <w:rPr>
          <w:rFonts w:ascii="Times New Roman" w:eastAsia="新細明體" w:hAnsi="Times New Roman"/>
          <w:lang w:eastAsia="zh-TW"/>
        </w:rPr>
        <w:t>Considering</w:t>
      </w:r>
      <w:r w:rsidR="00613926" w:rsidRPr="00504BC5">
        <w:rPr>
          <w:rFonts w:ascii="Times New Roman" w:eastAsia="新細明體" w:hAnsi="Times New Roman"/>
          <w:lang w:eastAsia="zh-TW"/>
        </w:rPr>
        <w:t xml:space="preserve"> that</w:t>
      </w:r>
      <w:r w:rsidR="00BC7CFC" w:rsidRPr="00504BC5">
        <w:rPr>
          <w:rFonts w:ascii="Times New Roman" w:eastAsia="新細明體" w:hAnsi="Times New Roman"/>
          <w:lang w:eastAsia="zh-TW"/>
        </w:rPr>
        <w:t xml:space="preserve"> </w:t>
      </w:r>
      <w:r w:rsidR="00613926" w:rsidRPr="00504BC5">
        <w:rPr>
          <w:rFonts w:ascii="Times New Roman" w:eastAsia="新細明體" w:hAnsi="Times New Roman"/>
          <w:lang w:eastAsia="zh-TW"/>
        </w:rPr>
        <w:t xml:space="preserve">this feature is </w:t>
      </w:r>
      <w:r w:rsidR="00BC7CFC" w:rsidRPr="00504BC5">
        <w:rPr>
          <w:rFonts w:ascii="Times New Roman" w:eastAsia="新細明體" w:hAnsi="Times New Roman"/>
          <w:lang w:eastAsia="zh-TW"/>
        </w:rPr>
        <w:t xml:space="preserve">to facilitate fast beam switch by latency </w:t>
      </w:r>
      <w:bookmarkStart w:id="80" w:name="OLE_LINK54"/>
      <w:r w:rsidR="009A093D" w:rsidRPr="00504BC5">
        <w:rPr>
          <w:rFonts w:ascii="Times New Roman" w:eastAsia="新細明體" w:hAnsi="Times New Roman"/>
          <w:lang w:eastAsia="zh-TW"/>
        </w:rPr>
        <w:t>reduction</w:t>
      </w:r>
      <w:r w:rsidR="00613926" w:rsidRPr="00504BC5">
        <w:rPr>
          <w:rFonts w:ascii="Times New Roman" w:eastAsia="新細明體" w:hAnsi="Times New Roman"/>
          <w:lang w:eastAsia="zh-TW"/>
        </w:rPr>
        <w:t xml:space="preserve">, reporting via UCI on PUSCH/PUCCH is preferred. </w:t>
      </w:r>
      <w:bookmarkEnd w:id="79"/>
      <w:bookmarkEnd w:id="80"/>
    </w:p>
    <w:p w14:paraId="5F9FD578" w14:textId="27F95EF3" w:rsidR="00613926" w:rsidRDefault="00613926" w:rsidP="00FA0A83">
      <w:pPr>
        <w:spacing w:before="240"/>
        <w:jc w:val="both"/>
        <w:rPr>
          <w:rFonts w:ascii="Times New Roman" w:hAnsi="Times New Roman"/>
          <w:b/>
          <w:bCs/>
          <w:color w:val="000000" w:themeColor="text1"/>
        </w:rPr>
      </w:pPr>
      <w:bookmarkStart w:id="81" w:name="OLE_LINK1"/>
      <w:bookmarkStart w:id="82" w:name="OLE_LINK96"/>
      <w:r>
        <w:rPr>
          <w:rFonts w:ascii="Times New Roman" w:hAnsi="Times New Roman"/>
          <w:b/>
          <w:bCs/>
          <w:color w:val="000000" w:themeColor="text1"/>
        </w:rPr>
        <w:t xml:space="preserve">Proposal </w:t>
      </w:r>
      <w:r w:rsidR="00A87964">
        <w:rPr>
          <w:rFonts w:ascii="Times New Roman" w:hAnsi="Times New Roman"/>
          <w:b/>
          <w:bCs/>
          <w:color w:val="000000" w:themeColor="text1"/>
        </w:rPr>
        <w:t>3</w:t>
      </w:r>
      <w:r>
        <w:rPr>
          <w:rFonts w:ascii="Times New Roman" w:hAnsi="Times New Roman"/>
          <w:b/>
          <w:bCs/>
          <w:color w:val="000000" w:themeColor="text1"/>
        </w:rPr>
        <w:t>:</w:t>
      </w:r>
      <w:bookmarkEnd w:id="81"/>
      <w:r>
        <w:rPr>
          <w:rFonts w:ascii="Times New Roman" w:hAnsi="Times New Roman"/>
          <w:b/>
          <w:bCs/>
          <w:color w:val="000000" w:themeColor="text1"/>
        </w:rPr>
        <w:t xml:space="preserve"> </w:t>
      </w:r>
      <w:r w:rsidR="00FA0A83">
        <w:rPr>
          <w:rFonts w:ascii="Times New Roman" w:hAnsi="Times New Roman"/>
          <w:b/>
          <w:bCs/>
          <w:color w:val="000000" w:themeColor="text1"/>
        </w:rPr>
        <w:t xml:space="preserve">For UL medium and container of </w:t>
      </w:r>
      <w:r w:rsidR="00FA0A83" w:rsidRPr="00FA0A83">
        <w:rPr>
          <w:rFonts w:ascii="Times New Roman" w:hAnsi="Times New Roman"/>
          <w:b/>
          <w:bCs/>
          <w:color w:val="000000" w:themeColor="text1"/>
        </w:rPr>
        <w:t>UE-initiated/event-driven beam reporting</w:t>
      </w:r>
      <w:r w:rsidR="00FA0A83">
        <w:rPr>
          <w:rFonts w:ascii="Times New Roman" w:hAnsi="Times New Roman"/>
          <w:b/>
          <w:bCs/>
          <w:color w:val="000000" w:themeColor="text1"/>
        </w:rPr>
        <w:t>, support to report via UCI on PUSCH/PUCCH</w:t>
      </w:r>
    </w:p>
    <w:bookmarkEnd w:id="82"/>
    <w:p w14:paraId="7E3D285F" w14:textId="77777777" w:rsidR="00AF6E5F" w:rsidRDefault="00AF6E5F" w:rsidP="00FA0A83">
      <w:pPr>
        <w:spacing w:before="240"/>
        <w:jc w:val="both"/>
        <w:rPr>
          <w:rFonts w:ascii="Times New Roman" w:hAnsi="Times New Roman"/>
          <w:b/>
          <w:bCs/>
          <w:color w:val="000000" w:themeColor="text1"/>
        </w:rPr>
      </w:pPr>
    </w:p>
    <w:p w14:paraId="219F61E0" w14:textId="47EF0EB7" w:rsidR="00AF6E5F" w:rsidRPr="00AF6E5F" w:rsidRDefault="00217FD7">
      <w:pPr>
        <w:pStyle w:val="3"/>
        <w:rPr>
          <w:rFonts w:ascii="Times New Roman" w:hAnsi="Times New Roman"/>
        </w:rPr>
      </w:pPr>
      <w:bookmarkStart w:id="83" w:name="OLE_LINK103"/>
      <w:bookmarkEnd w:id="77"/>
      <w:r w:rsidRPr="00217FD7">
        <w:rPr>
          <w:rFonts w:ascii="Times New Roman" w:hAnsi="Times New Roman"/>
        </w:rPr>
        <w:t xml:space="preserve">UL resource </w:t>
      </w:r>
      <w:bookmarkStart w:id="84" w:name="OLE_LINK69"/>
      <w:r w:rsidRPr="00217FD7">
        <w:rPr>
          <w:rFonts w:ascii="Times New Roman" w:hAnsi="Times New Roman"/>
        </w:rPr>
        <w:t xml:space="preserve">acquisition </w:t>
      </w:r>
      <w:bookmarkEnd w:id="84"/>
      <w:r w:rsidRPr="00217FD7">
        <w:rPr>
          <w:rFonts w:ascii="Times New Roman" w:hAnsi="Times New Roman"/>
        </w:rPr>
        <w:t xml:space="preserve">procedure for </w:t>
      </w:r>
      <w:bookmarkStart w:id="85" w:name="OLE_LINK62"/>
      <w:bookmarkStart w:id="86" w:name="OLE_LINK70"/>
      <w:r w:rsidRPr="00217FD7">
        <w:rPr>
          <w:rFonts w:ascii="Times New Roman" w:hAnsi="Times New Roman"/>
        </w:rPr>
        <w:t>UE-initiated/event-driven</w:t>
      </w:r>
      <w:bookmarkEnd w:id="85"/>
      <w:r w:rsidRPr="00217FD7">
        <w:rPr>
          <w:rFonts w:ascii="Times New Roman" w:hAnsi="Times New Roman"/>
        </w:rPr>
        <w:t xml:space="preserve"> beam reportin</w:t>
      </w:r>
      <w:bookmarkEnd w:id="83"/>
      <w:r w:rsidRPr="00217FD7">
        <w:rPr>
          <w:rFonts w:ascii="Times New Roman" w:hAnsi="Times New Roman"/>
        </w:rPr>
        <w:t>g</w:t>
      </w:r>
      <w:bookmarkEnd w:id="86"/>
    </w:p>
    <w:p w14:paraId="6005E944" w14:textId="29A074D4" w:rsidR="00600CD8" w:rsidRDefault="00277F8C" w:rsidP="00600CD8">
      <w:pPr>
        <w:spacing w:before="240" w:after="120" w:line="276" w:lineRule="auto"/>
        <w:jc w:val="both"/>
        <w:rPr>
          <w:rFonts w:ascii="Times New Roman" w:eastAsia="新細明體" w:hAnsi="Times New Roman"/>
          <w:lang w:eastAsia="zh-TW"/>
        </w:rPr>
      </w:pPr>
      <w:r>
        <w:rPr>
          <w:rFonts w:ascii="Times New Roman" w:eastAsia="新細明體" w:hAnsi="Times New Roman" w:hint="eastAsia"/>
          <w:lang w:eastAsia="zh-TW"/>
        </w:rPr>
        <w:t>To</w:t>
      </w:r>
      <w:r>
        <w:rPr>
          <w:rFonts w:ascii="Times New Roman" w:eastAsia="新細明體" w:hAnsi="Times New Roman"/>
          <w:lang w:eastAsia="zh-TW"/>
        </w:rPr>
        <w:t xml:space="preserve"> </w:t>
      </w:r>
      <w:bookmarkStart w:id="87" w:name="OLE_LINK68"/>
      <w:r w:rsidR="00A71FFE">
        <w:rPr>
          <w:rFonts w:ascii="Times New Roman" w:eastAsia="新細明體" w:hAnsi="Times New Roman"/>
          <w:lang w:eastAsia="zh-TW"/>
        </w:rPr>
        <w:t>reduce</w:t>
      </w:r>
      <w:r>
        <w:rPr>
          <w:rFonts w:ascii="Times New Roman" w:eastAsia="新細明體" w:hAnsi="Times New Roman"/>
          <w:lang w:eastAsia="zh-TW"/>
        </w:rPr>
        <w:t xml:space="preserve"> the reporting latency,</w:t>
      </w:r>
      <w:bookmarkEnd w:id="87"/>
      <w:r>
        <w:rPr>
          <w:rFonts w:ascii="Times New Roman" w:eastAsia="新細明體" w:hAnsi="Times New Roman"/>
          <w:lang w:eastAsia="zh-TW"/>
        </w:rPr>
        <w:t xml:space="preserve"> a UE needs to acquire the available uplink </w:t>
      </w:r>
      <w:r w:rsidR="00A71FFE">
        <w:rPr>
          <w:rFonts w:ascii="Times New Roman" w:eastAsia="新細明體" w:hAnsi="Times New Roman"/>
          <w:lang w:eastAsia="zh-TW"/>
        </w:rPr>
        <w:t>resource</w:t>
      </w:r>
      <w:r>
        <w:rPr>
          <w:rFonts w:ascii="Times New Roman" w:eastAsia="新細明體" w:hAnsi="Times New Roman"/>
          <w:lang w:eastAsia="zh-TW"/>
        </w:rPr>
        <w:t xml:space="preserve"> as soon as possible after a </w:t>
      </w:r>
      <w:r>
        <w:rPr>
          <w:rFonts w:ascii="Times New Roman" w:hAnsi="Times New Roman"/>
        </w:rPr>
        <w:t>UE-initiated/event-driven</w:t>
      </w:r>
      <w:r>
        <w:rPr>
          <w:rFonts w:ascii="Times New Roman" w:eastAsia="新細明體" w:hAnsi="Times New Roman"/>
          <w:lang w:eastAsia="zh-TW"/>
        </w:rPr>
        <w:t xml:space="preserve"> beam report is triggered</w:t>
      </w:r>
      <w:r w:rsidR="00600CD8">
        <w:rPr>
          <w:rFonts w:ascii="Times New Roman" w:eastAsia="新細明體" w:hAnsi="Times New Roman"/>
          <w:lang w:eastAsia="zh-TW"/>
        </w:rPr>
        <w:t>, and there are two possible solutions:</w:t>
      </w:r>
    </w:p>
    <w:p w14:paraId="5006489B" w14:textId="3111B2D8" w:rsidR="00D67123" w:rsidRPr="00600CD8" w:rsidRDefault="00D67123">
      <w:pPr>
        <w:pStyle w:val="af"/>
        <w:numPr>
          <w:ilvl w:val="0"/>
          <w:numId w:val="10"/>
        </w:numPr>
        <w:ind w:left="794" w:hanging="340"/>
        <w:rPr>
          <w:rFonts w:eastAsiaTheme="minorEastAsia"/>
          <w:color w:val="000000" w:themeColor="text1"/>
          <w:lang w:eastAsia="zh-TW"/>
        </w:rPr>
      </w:pPr>
      <w:r w:rsidRPr="00600CD8">
        <w:rPr>
          <w:rFonts w:eastAsiaTheme="minorEastAsia"/>
          <w:color w:val="000000" w:themeColor="text1"/>
          <w:lang w:eastAsia="zh-TW"/>
        </w:rPr>
        <w:t>Pre-configured transmission occasion</w:t>
      </w:r>
      <w:r w:rsidR="00F76636" w:rsidRPr="00600CD8">
        <w:rPr>
          <w:rFonts w:eastAsiaTheme="minorEastAsia"/>
          <w:color w:val="000000" w:themeColor="text1"/>
          <w:lang w:eastAsia="zh-TW"/>
        </w:rPr>
        <w:t>(s), e.g., PUCCH for SR, CG-PUSCH</w:t>
      </w:r>
    </w:p>
    <w:p w14:paraId="70EABF57" w14:textId="039A8099" w:rsidR="00C11DED" w:rsidRPr="00C11DED" w:rsidRDefault="00F76636">
      <w:pPr>
        <w:pStyle w:val="af"/>
        <w:numPr>
          <w:ilvl w:val="0"/>
          <w:numId w:val="10"/>
        </w:numPr>
        <w:ind w:left="794" w:hanging="340"/>
        <w:rPr>
          <w:color w:val="000000" w:themeColor="text1"/>
        </w:rPr>
      </w:pPr>
      <w:bookmarkStart w:id="88" w:name="OLE_LINK66"/>
      <w:r>
        <w:rPr>
          <w:rFonts w:eastAsiaTheme="minorEastAsia" w:hint="eastAsia"/>
          <w:color w:val="000000" w:themeColor="text1"/>
          <w:lang w:eastAsia="zh-TW"/>
        </w:rPr>
        <w:t>D</w:t>
      </w:r>
      <w:r>
        <w:rPr>
          <w:rFonts w:eastAsiaTheme="minorEastAsia"/>
          <w:color w:val="000000" w:themeColor="text1"/>
          <w:lang w:eastAsia="zh-TW"/>
        </w:rPr>
        <w:t>ynamic UE-requested transmission occasion</w:t>
      </w:r>
      <w:bookmarkEnd w:id="88"/>
      <w:r>
        <w:rPr>
          <w:rFonts w:eastAsiaTheme="minorEastAsia"/>
          <w:color w:val="000000" w:themeColor="text1"/>
          <w:lang w:eastAsia="zh-TW"/>
        </w:rPr>
        <w:t xml:space="preserve">(s), e.g., </w:t>
      </w:r>
      <w:r>
        <w:rPr>
          <w:rFonts w:eastAsiaTheme="minorEastAsia" w:hint="eastAsia"/>
          <w:color w:val="000000" w:themeColor="text1"/>
          <w:lang w:eastAsia="zh-TW"/>
        </w:rPr>
        <w:t>PUSCH r</w:t>
      </w:r>
      <w:r>
        <w:rPr>
          <w:rFonts w:eastAsiaTheme="minorEastAsia"/>
          <w:color w:val="000000" w:themeColor="text1"/>
          <w:lang w:eastAsia="zh-TW"/>
        </w:rPr>
        <w:t>equested by S</w:t>
      </w:r>
      <w:r w:rsidR="00C11DED">
        <w:rPr>
          <w:rFonts w:eastAsiaTheme="minorEastAsia"/>
          <w:color w:val="000000" w:themeColor="text1"/>
          <w:lang w:eastAsia="zh-TW"/>
        </w:rPr>
        <w:t>R</w:t>
      </w:r>
    </w:p>
    <w:p w14:paraId="594417B1" w14:textId="38796B3D" w:rsidR="00C11DED" w:rsidRPr="00100319" w:rsidRDefault="00346A12" w:rsidP="00100319">
      <w:pPr>
        <w:spacing w:before="240" w:after="120" w:line="276" w:lineRule="auto"/>
        <w:jc w:val="both"/>
        <w:rPr>
          <w:rFonts w:ascii="Times New Roman" w:eastAsia="新細明體" w:hAnsi="Times New Roman"/>
          <w:lang w:eastAsia="zh-TW"/>
        </w:rPr>
      </w:pPr>
      <w:r w:rsidRPr="00100319">
        <w:rPr>
          <w:rFonts w:ascii="Times New Roman" w:eastAsia="新細明體" w:hAnsi="Times New Roman" w:hint="eastAsia"/>
          <w:lang w:eastAsia="zh-TW"/>
        </w:rPr>
        <w:t>A</w:t>
      </w:r>
      <w:r w:rsidRPr="00100319">
        <w:rPr>
          <w:rFonts w:ascii="Times New Roman" w:eastAsia="新細明體" w:hAnsi="Times New Roman"/>
          <w:lang w:eastAsia="zh-TW"/>
        </w:rPr>
        <w:t xml:space="preserve">s illustrated in </w:t>
      </w:r>
      <w:bookmarkStart w:id="89" w:name="OLE_LINK113"/>
      <w:r w:rsidRPr="00100319">
        <w:rPr>
          <w:rFonts w:ascii="Times New Roman" w:eastAsia="新細明體" w:hAnsi="Times New Roman"/>
          <w:lang w:eastAsia="zh-TW"/>
        </w:rPr>
        <w:t xml:space="preserve">Figure </w:t>
      </w:r>
      <w:bookmarkEnd w:id="89"/>
      <w:r w:rsidR="00641615">
        <w:rPr>
          <w:rFonts w:ascii="Times New Roman" w:eastAsia="新細明體" w:hAnsi="Times New Roman"/>
          <w:lang w:eastAsia="zh-TW"/>
        </w:rPr>
        <w:t>4</w:t>
      </w:r>
      <w:r w:rsidR="00F92543" w:rsidRPr="00100319">
        <w:rPr>
          <w:rFonts w:ascii="Times New Roman" w:eastAsia="新細明體" w:hAnsi="Times New Roman"/>
          <w:lang w:eastAsia="zh-TW"/>
        </w:rPr>
        <w:t xml:space="preserve">, NW could </w:t>
      </w:r>
      <w:r w:rsidR="00CE5AFF" w:rsidRPr="00100319">
        <w:rPr>
          <w:rFonts w:ascii="Times New Roman" w:eastAsia="新細明體" w:hAnsi="Times New Roman"/>
          <w:lang w:eastAsia="zh-TW"/>
        </w:rPr>
        <w:t xml:space="preserve">pre-configure </w:t>
      </w:r>
      <w:r w:rsidR="00F92543" w:rsidRPr="00100319">
        <w:rPr>
          <w:rFonts w:ascii="Times New Roman" w:eastAsia="新細明體" w:hAnsi="Times New Roman"/>
          <w:lang w:eastAsia="zh-TW"/>
        </w:rPr>
        <w:t>transmission occasion</w:t>
      </w:r>
      <w:r w:rsidR="00CE5AFF" w:rsidRPr="00100319">
        <w:rPr>
          <w:rFonts w:ascii="Times New Roman" w:eastAsia="新細明體" w:hAnsi="Times New Roman"/>
          <w:lang w:eastAsia="zh-TW"/>
        </w:rPr>
        <w:t xml:space="preserve">s with the same periodicity as the periodic DL reference signals, to </w:t>
      </w:r>
      <w:r w:rsidR="00037E92">
        <w:rPr>
          <w:rFonts w:ascii="Times New Roman" w:eastAsia="新細明體" w:hAnsi="Times New Roman"/>
          <w:lang w:eastAsia="zh-TW"/>
        </w:rPr>
        <w:t xml:space="preserve">timely </w:t>
      </w:r>
      <w:r w:rsidR="00CE5AFF" w:rsidRPr="00100319">
        <w:rPr>
          <w:rFonts w:ascii="Times New Roman" w:eastAsia="新細明體" w:hAnsi="Times New Roman"/>
          <w:lang w:eastAsia="zh-TW"/>
        </w:rPr>
        <w:t>provide the uplink resource after each measurement instance with minimum reporting latency</w:t>
      </w:r>
      <w:r w:rsidR="00B130F0">
        <w:rPr>
          <w:rFonts w:ascii="Times New Roman" w:eastAsia="新細明體" w:hAnsi="Times New Roman"/>
          <w:lang w:eastAsia="zh-TW"/>
        </w:rPr>
        <w:t>.</w:t>
      </w:r>
      <w:r w:rsidR="00CE5AFF" w:rsidRPr="00100319">
        <w:rPr>
          <w:rFonts w:ascii="Times New Roman" w:eastAsia="新細明體" w:hAnsi="Times New Roman"/>
          <w:lang w:eastAsia="zh-TW"/>
        </w:rPr>
        <w:t xml:space="preserve"> </w:t>
      </w:r>
      <w:r w:rsidR="00B130F0">
        <w:rPr>
          <w:rFonts w:ascii="Times New Roman" w:eastAsia="新細明體" w:hAnsi="Times New Roman"/>
          <w:lang w:eastAsia="zh-TW"/>
        </w:rPr>
        <w:t>H</w:t>
      </w:r>
      <w:r w:rsidR="00CE5AFF" w:rsidRPr="00100319">
        <w:rPr>
          <w:rFonts w:ascii="Times New Roman" w:eastAsia="新細明體" w:hAnsi="Times New Roman"/>
          <w:lang w:eastAsia="zh-TW"/>
        </w:rPr>
        <w:t xml:space="preserve">owever, </w:t>
      </w:r>
      <w:r w:rsidR="00A71FFE">
        <w:rPr>
          <w:rFonts w:ascii="Times New Roman" w:eastAsia="新細明體" w:hAnsi="Times New Roman"/>
          <w:lang w:eastAsia="zh-TW"/>
        </w:rPr>
        <w:t>such intensive pre-configured transmission occasion would lead to</w:t>
      </w:r>
      <w:r w:rsidR="00100319">
        <w:rPr>
          <w:rFonts w:ascii="Times New Roman" w:eastAsia="新細明體" w:hAnsi="Times New Roman"/>
          <w:lang w:eastAsia="zh-TW"/>
        </w:rPr>
        <w:t xml:space="preserve"> high resource overhead </w:t>
      </w:r>
      <w:r w:rsidR="00CE5AFF" w:rsidRPr="00100319">
        <w:rPr>
          <w:rFonts w:ascii="Times New Roman" w:eastAsia="新細明體" w:hAnsi="Times New Roman"/>
          <w:lang w:eastAsia="zh-TW"/>
        </w:rPr>
        <w:t>as the consequence</w:t>
      </w:r>
      <w:r w:rsidR="00B130F0">
        <w:rPr>
          <w:rFonts w:ascii="Times New Roman" w:eastAsia="新細明體" w:hAnsi="Times New Roman"/>
          <w:lang w:eastAsia="zh-TW"/>
        </w:rPr>
        <w:t xml:space="preserve">, </w:t>
      </w:r>
      <w:r w:rsidR="00A71FFE">
        <w:rPr>
          <w:rFonts w:ascii="Times New Roman" w:eastAsia="新細明體" w:hAnsi="Times New Roman"/>
          <w:lang w:eastAsia="zh-TW"/>
        </w:rPr>
        <w:t>especially if</w:t>
      </w:r>
      <w:r w:rsidR="00B130F0">
        <w:rPr>
          <w:rFonts w:ascii="Times New Roman" w:eastAsia="新細明體" w:hAnsi="Times New Roman"/>
          <w:lang w:eastAsia="zh-TW"/>
        </w:rPr>
        <w:t xml:space="preserve"> beam reporting</w:t>
      </w:r>
      <w:r w:rsidR="00A71FFE">
        <w:rPr>
          <w:rFonts w:ascii="Times New Roman" w:eastAsia="新細明體" w:hAnsi="Times New Roman"/>
          <w:lang w:eastAsia="zh-TW"/>
        </w:rPr>
        <w:t xml:space="preserve"> is</w:t>
      </w:r>
      <w:r w:rsidR="00B130F0">
        <w:rPr>
          <w:rFonts w:ascii="Times New Roman" w:eastAsia="新細明體" w:hAnsi="Times New Roman"/>
          <w:lang w:eastAsia="zh-TW"/>
        </w:rPr>
        <w:t xml:space="preserve"> seldom</w:t>
      </w:r>
      <w:r w:rsidR="00A71FFE">
        <w:rPr>
          <w:rFonts w:ascii="Times New Roman" w:eastAsia="新細明體" w:hAnsi="Times New Roman"/>
          <w:lang w:eastAsia="zh-TW"/>
        </w:rPr>
        <w:t>ly</w:t>
      </w:r>
      <w:r w:rsidR="00B130F0">
        <w:rPr>
          <w:rFonts w:ascii="Times New Roman" w:eastAsia="新細明體" w:hAnsi="Times New Roman"/>
          <w:lang w:eastAsia="zh-TW"/>
        </w:rPr>
        <w:t xml:space="preserve"> </w:t>
      </w:r>
      <w:r w:rsidR="00A71FFE">
        <w:rPr>
          <w:rFonts w:ascii="Times New Roman" w:eastAsia="新細明體" w:hAnsi="Times New Roman"/>
          <w:lang w:eastAsia="zh-TW"/>
        </w:rPr>
        <w:t>triggered</w:t>
      </w:r>
      <w:r w:rsidR="00CE5AFF" w:rsidRPr="00100319">
        <w:rPr>
          <w:rFonts w:ascii="Times New Roman" w:eastAsia="新細明體" w:hAnsi="Times New Roman"/>
          <w:lang w:eastAsia="zh-TW"/>
        </w:rPr>
        <w:t xml:space="preserve">. </w:t>
      </w:r>
      <w:r w:rsidR="00A71FFE">
        <w:rPr>
          <w:rFonts w:ascii="Times New Roman" w:eastAsia="新細明體" w:hAnsi="Times New Roman"/>
          <w:lang w:eastAsia="zh-TW"/>
        </w:rPr>
        <w:t>Compared with pre-configured transmission occasions,</w:t>
      </w:r>
      <w:r w:rsidR="006112A7">
        <w:rPr>
          <w:rFonts w:ascii="Times New Roman" w:eastAsia="新細明體" w:hAnsi="Times New Roman"/>
          <w:lang w:eastAsia="zh-TW"/>
        </w:rPr>
        <w:t xml:space="preserve"> dynamic UE-requested </w:t>
      </w:r>
      <w:r w:rsidR="00A71FFE">
        <w:rPr>
          <w:rFonts w:ascii="Times New Roman" w:eastAsia="新細明體" w:hAnsi="Times New Roman"/>
          <w:lang w:eastAsia="zh-TW"/>
        </w:rPr>
        <w:t xml:space="preserve">transmission occasions </w:t>
      </w:r>
      <w:r w:rsidR="00037E92">
        <w:rPr>
          <w:rFonts w:ascii="Times New Roman" w:eastAsia="新細明體" w:hAnsi="Times New Roman"/>
          <w:lang w:eastAsia="zh-TW"/>
        </w:rPr>
        <w:t>could ensure no waste of uplink resource</w:t>
      </w:r>
      <w:r w:rsidR="00A71FFE">
        <w:rPr>
          <w:rFonts w:ascii="Times New Roman" w:eastAsia="新細明體" w:hAnsi="Times New Roman"/>
          <w:lang w:eastAsia="zh-TW"/>
        </w:rPr>
        <w:t>; however, it has</w:t>
      </w:r>
      <w:r w:rsidR="00037E92">
        <w:rPr>
          <w:rFonts w:ascii="Times New Roman" w:eastAsia="新細明體" w:hAnsi="Times New Roman"/>
          <w:lang w:eastAsia="zh-TW"/>
        </w:rPr>
        <w:t xml:space="preserve"> longer latency due to waiting for NW </w:t>
      </w:r>
      <w:bookmarkStart w:id="90" w:name="OLE_LINK71"/>
      <w:r w:rsidR="00037E92">
        <w:rPr>
          <w:rFonts w:ascii="Times New Roman" w:eastAsia="新細明體" w:hAnsi="Times New Roman"/>
          <w:lang w:eastAsia="zh-TW"/>
        </w:rPr>
        <w:t>scheduling. Considering the</w:t>
      </w:r>
      <w:r w:rsidR="00A71FFE">
        <w:rPr>
          <w:rFonts w:ascii="Times New Roman" w:eastAsia="新細明體" w:hAnsi="Times New Roman"/>
          <w:lang w:eastAsia="zh-TW"/>
        </w:rPr>
        <w:t xml:space="preserve"> both</w:t>
      </w:r>
      <w:r w:rsidR="00037E92">
        <w:rPr>
          <w:rFonts w:ascii="Times New Roman" w:eastAsia="新細明體" w:hAnsi="Times New Roman"/>
          <w:lang w:eastAsia="zh-TW"/>
        </w:rPr>
        <w:t xml:space="preserve"> reporting latency and resource overhead</w:t>
      </w:r>
      <w:r w:rsidR="00A71FFE">
        <w:rPr>
          <w:rFonts w:ascii="Times New Roman" w:eastAsia="新細明體" w:hAnsi="Times New Roman"/>
          <w:lang w:eastAsia="zh-TW"/>
        </w:rPr>
        <w:t xml:space="preserve"> are the main goals of this objective</w:t>
      </w:r>
      <w:r w:rsidR="00037E92">
        <w:rPr>
          <w:rFonts w:ascii="Times New Roman" w:eastAsia="新細明體" w:hAnsi="Times New Roman"/>
          <w:lang w:eastAsia="zh-TW"/>
        </w:rPr>
        <w:t xml:space="preserve">, we prefer to </w:t>
      </w:r>
      <w:r w:rsidR="00A71FFE">
        <w:rPr>
          <w:rFonts w:ascii="Times New Roman" w:eastAsia="新細明體" w:hAnsi="Times New Roman"/>
          <w:lang w:eastAsia="zh-TW"/>
        </w:rPr>
        <w:t>use</w:t>
      </w:r>
      <w:r w:rsidR="00037E92">
        <w:rPr>
          <w:rFonts w:ascii="Times New Roman" w:eastAsia="新細明體" w:hAnsi="Times New Roman"/>
          <w:lang w:eastAsia="zh-TW"/>
        </w:rPr>
        <w:t xml:space="preserve"> </w:t>
      </w:r>
      <w:bookmarkStart w:id="91" w:name="OLE_LINK98"/>
      <w:r w:rsidR="00037E92">
        <w:rPr>
          <w:rFonts w:ascii="Times New Roman" w:eastAsia="新細明體" w:hAnsi="Times New Roman"/>
          <w:lang w:eastAsia="zh-TW"/>
        </w:rPr>
        <w:t xml:space="preserve">pre-configured </w:t>
      </w:r>
      <w:r w:rsidR="00A71FFE">
        <w:rPr>
          <w:rFonts w:ascii="Times New Roman" w:eastAsia="新細明體" w:hAnsi="Times New Roman"/>
          <w:lang w:eastAsia="zh-TW"/>
        </w:rPr>
        <w:t>transmission occasion</w:t>
      </w:r>
      <w:bookmarkEnd w:id="91"/>
      <w:r w:rsidR="00A71FFE">
        <w:rPr>
          <w:rFonts w:ascii="Times New Roman" w:eastAsia="新細明體" w:hAnsi="Times New Roman"/>
          <w:lang w:eastAsia="zh-TW"/>
        </w:rPr>
        <w:t xml:space="preserve">s </w:t>
      </w:r>
      <w:r w:rsidR="00037E92">
        <w:rPr>
          <w:rFonts w:ascii="Times New Roman" w:eastAsia="新細明體" w:hAnsi="Times New Roman"/>
          <w:lang w:eastAsia="zh-TW"/>
        </w:rPr>
        <w:t>with the overhead reduction design for</w:t>
      </w:r>
      <w:r w:rsidR="00037E92" w:rsidRPr="00037E92">
        <w:rPr>
          <w:rFonts w:ascii="Times New Roman" w:hAnsi="Times New Roman"/>
        </w:rPr>
        <w:t xml:space="preserve"> </w:t>
      </w:r>
      <w:r w:rsidR="00037E92">
        <w:rPr>
          <w:rFonts w:ascii="Times New Roman" w:hAnsi="Times New Roman"/>
        </w:rPr>
        <w:t>UE-initiated/event-driven beam reportin</w:t>
      </w:r>
      <w:bookmarkEnd w:id="90"/>
      <w:r w:rsidR="00037E92">
        <w:rPr>
          <w:rFonts w:ascii="Times New Roman" w:hAnsi="Times New Roman"/>
        </w:rPr>
        <w:t>g.</w:t>
      </w:r>
    </w:p>
    <w:p w14:paraId="74A5E2BB" w14:textId="5B93093E" w:rsidR="00C459B1" w:rsidRDefault="00685179" w:rsidP="00685179">
      <w:pPr>
        <w:spacing w:before="240" w:after="120" w:line="276" w:lineRule="auto"/>
        <w:jc w:val="center"/>
        <w:rPr>
          <w:rFonts w:ascii="新細明體" w:eastAsia="新細明體" w:hAnsi="新細明體" w:cs="新細明體"/>
          <w:lang w:eastAsia="zh-TW"/>
        </w:rPr>
      </w:pPr>
      <w:r>
        <w:rPr>
          <w:noProof/>
        </w:rPr>
        <w:drawing>
          <wp:inline distT="0" distB="0" distL="0" distR="0" wp14:anchorId="3BAFD17E" wp14:editId="36708676">
            <wp:extent cx="5461002" cy="2547257"/>
            <wp:effectExtent l="0" t="0" r="6350" b="5715"/>
            <wp:docPr id="46" name="圖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06699" cy="2568572"/>
                    </a:xfrm>
                    <a:prstGeom prst="rect">
                      <a:avLst/>
                    </a:prstGeom>
                  </pic:spPr>
                </pic:pic>
              </a:graphicData>
            </a:graphic>
          </wp:inline>
        </w:drawing>
      </w:r>
    </w:p>
    <w:p w14:paraId="73F38F14" w14:textId="3B8D6CCF" w:rsidR="00685179" w:rsidRPr="00037E92" w:rsidRDefault="00685179" w:rsidP="00037E92">
      <w:pPr>
        <w:spacing w:before="240" w:after="120" w:line="276" w:lineRule="auto"/>
        <w:jc w:val="center"/>
        <w:rPr>
          <w:rFonts w:ascii="Times New Roman" w:eastAsia="新細明體" w:hAnsi="Times New Roman"/>
          <w:b/>
          <w:bCs/>
          <w:color w:val="000000" w:themeColor="text1"/>
          <w:sz w:val="18"/>
          <w:szCs w:val="18"/>
          <w:lang w:eastAsia="zh-TW"/>
        </w:rPr>
      </w:pPr>
      <w:r>
        <w:rPr>
          <w:rFonts w:ascii="Times New Roman" w:eastAsia="新細明體" w:hAnsi="Times New Roman"/>
          <w:b/>
          <w:bCs/>
          <w:color w:val="000000" w:themeColor="text1"/>
          <w:sz w:val="18"/>
          <w:szCs w:val="18"/>
          <w:lang w:eastAsia="zh-TW"/>
        </w:rPr>
        <w:t xml:space="preserve">Figure </w:t>
      </w:r>
      <w:r w:rsidR="000211A5">
        <w:rPr>
          <w:rFonts w:ascii="Times New Roman" w:eastAsia="新細明體" w:hAnsi="Times New Roman"/>
          <w:b/>
          <w:bCs/>
          <w:color w:val="000000" w:themeColor="text1"/>
          <w:sz w:val="18"/>
          <w:szCs w:val="18"/>
          <w:lang w:eastAsia="zh-TW"/>
        </w:rPr>
        <w:t>4</w:t>
      </w:r>
      <w:r>
        <w:rPr>
          <w:rFonts w:ascii="Times New Roman" w:eastAsia="新細明體" w:hAnsi="Times New Roman"/>
          <w:b/>
          <w:bCs/>
          <w:color w:val="000000" w:themeColor="text1"/>
          <w:sz w:val="18"/>
          <w:szCs w:val="18"/>
          <w:lang w:eastAsia="zh-TW"/>
        </w:rPr>
        <w:t>. Illustration of timeline for pre-configured Tx occasion and dynamic UE-requested Tx occasion</w:t>
      </w:r>
    </w:p>
    <w:p w14:paraId="36C18794" w14:textId="76CECE60" w:rsidR="00037E92" w:rsidRPr="006A62C4" w:rsidRDefault="006F4156" w:rsidP="00AC5B48">
      <w:pPr>
        <w:spacing w:before="240" w:after="120" w:line="276" w:lineRule="auto"/>
        <w:jc w:val="both"/>
        <w:rPr>
          <w:rFonts w:ascii="Times New Roman" w:hAnsi="Times New Roman"/>
        </w:rPr>
      </w:pPr>
      <w:r w:rsidRPr="006A62C4">
        <w:rPr>
          <w:rFonts w:ascii="Times New Roman" w:eastAsia="新細明體" w:hAnsi="Times New Roman"/>
          <w:lang w:eastAsia="zh-TW"/>
        </w:rPr>
        <w:lastRenderedPageBreak/>
        <w:t xml:space="preserve">Typically, the </w:t>
      </w:r>
      <w:bookmarkStart w:id="92" w:name="OLE_LINK100"/>
      <w:r w:rsidRPr="006A62C4">
        <w:rPr>
          <w:rFonts w:ascii="Times New Roman" w:eastAsia="新細明體" w:hAnsi="Times New Roman"/>
          <w:lang w:eastAsia="zh-TW"/>
        </w:rPr>
        <w:t>pre-configured transmission occasions</w:t>
      </w:r>
      <w:bookmarkEnd w:id="92"/>
      <w:r w:rsidRPr="006A62C4">
        <w:rPr>
          <w:rFonts w:ascii="Times New Roman" w:eastAsia="新細明體" w:hAnsi="Times New Roman"/>
          <w:lang w:eastAsia="zh-TW"/>
        </w:rPr>
        <w:t xml:space="preserve"> could be dedicated or non-dedicated resources for beam reporting. If the pre-configured transmission occasions </w:t>
      </w:r>
      <w:r w:rsidR="00B8759A" w:rsidRPr="006A62C4">
        <w:rPr>
          <w:rFonts w:ascii="Times New Roman" w:eastAsia="新細明體" w:hAnsi="Times New Roman"/>
          <w:lang w:eastAsia="zh-TW"/>
        </w:rPr>
        <w:t>are configured as dedicated resources for beam reporting, then a UE could utilize</w:t>
      </w:r>
      <w:r w:rsidR="002415F6" w:rsidRPr="006A62C4">
        <w:rPr>
          <w:rFonts w:ascii="Times New Roman" w:eastAsia="新細明體" w:hAnsi="Times New Roman"/>
          <w:lang w:eastAsia="zh-TW"/>
        </w:rPr>
        <w:t xml:space="preserve"> </w:t>
      </w:r>
      <w:r w:rsidR="00B8759A" w:rsidRPr="006A62C4">
        <w:rPr>
          <w:rFonts w:ascii="Times New Roman" w:eastAsia="新細明體" w:hAnsi="Times New Roman"/>
          <w:lang w:eastAsia="zh-TW"/>
        </w:rPr>
        <w:t>an</w:t>
      </w:r>
      <w:r w:rsidR="002415F6" w:rsidRPr="006A62C4">
        <w:rPr>
          <w:rFonts w:ascii="Times New Roman" w:eastAsia="新細明體" w:hAnsi="Times New Roman"/>
          <w:lang w:eastAsia="zh-TW"/>
        </w:rPr>
        <w:t xml:space="preserve"> UL indication to inform </w:t>
      </w:r>
      <w:r w:rsidR="00B8759A" w:rsidRPr="006A62C4">
        <w:rPr>
          <w:rFonts w:ascii="Times New Roman" w:eastAsia="新細明體" w:hAnsi="Times New Roman"/>
          <w:lang w:eastAsia="zh-TW"/>
        </w:rPr>
        <w:t xml:space="preserve">NW </w:t>
      </w:r>
      <w:r w:rsidR="002415F6" w:rsidRPr="006A62C4">
        <w:rPr>
          <w:rFonts w:ascii="Times New Roman" w:eastAsia="新細明體" w:hAnsi="Times New Roman"/>
          <w:lang w:eastAsia="zh-TW"/>
        </w:rPr>
        <w:t xml:space="preserve">that which transmission occasion(s) </w:t>
      </w:r>
      <w:r w:rsidR="00B8759A" w:rsidRPr="006A62C4">
        <w:rPr>
          <w:rFonts w:ascii="Times New Roman" w:eastAsia="新細明體" w:hAnsi="Times New Roman"/>
          <w:lang w:eastAsia="zh-TW"/>
        </w:rPr>
        <w:t>would not be used/reserved for beam reporting</w:t>
      </w:r>
      <w:r w:rsidR="00002CB1" w:rsidRPr="006A62C4">
        <w:rPr>
          <w:rFonts w:ascii="Times New Roman" w:eastAsia="新細明體" w:hAnsi="Times New Roman"/>
          <w:lang w:eastAsia="zh-TW"/>
        </w:rPr>
        <w:t xml:space="preserve"> in advance</w:t>
      </w:r>
      <w:r w:rsidR="002415F6" w:rsidRPr="006A62C4">
        <w:rPr>
          <w:rFonts w:ascii="Times New Roman" w:eastAsia="新細明體" w:hAnsi="Times New Roman"/>
          <w:lang w:eastAsia="zh-TW"/>
        </w:rPr>
        <w:t>.</w:t>
      </w:r>
      <w:r w:rsidRPr="006A62C4">
        <w:rPr>
          <w:rFonts w:ascii="Times New Roman" w:eastAsia="新細明體" w:hAnsi="Times New Roman"/>
          <w:lang w:eastAsia="zh-TW"/>
        </w:rPr>
        <w:t xml:space="preserve"> </w:t>
      </w:r>
      <w:r w:rsidR="00B8759A" w:rsidRPr="006A62C4">
        <w:rPr>
          <w:rFonts w:ascii="Times New Roman" w:eastAsia="新細明體" w:hAnsi="Times New Roman"/>
          <w:lang w:eastAsia="zh-TW"/>
        </w:rPr>
        <w:t xml:space="preserve">For an </w:t>
      </w:r>
      <w:bookmarkStart w:id="93" w:name="OLE_LINK101"/>
      <w:r w:rsidR="00B8759A" w:rsidRPr="006A62C4">
        <w:rPr>
          <w:rFonts w:ascii="Times New Roman" w:eastAsia="新細明體" w:hAnsi="Times New Roman"/>
          <w:lang w:eastAsia="zh-TW"/>
        </w:rPr>
        <w:t>unused/non-reserved t</w:t>
      </w:r>
      <w:bookmarkEnd w:id="93"/>
      <w:r w:rsidR="00B8759A" w:rsidRPr="006A62C4">
        <w:rPr>
          <w:rFonts w:ascii="Times New Roman" w:eastAsia="新細明體" w:hAnsi="Times New Roman"/>
          <w:lang w:eastAsia="zh-TW"/>
        </w:rPr>
        <w:t>ransmission occasion dedicated for beam reporting</w:t>
      </w:r>
      <w:r w:rsidR="00E662E6" w:rsidRPr="006A62C4">
        <w:rPr>
          <w:rFonts w:ascii="Times New Roman" w:eastAsia="新細明體" w:hAnsi="Times New Roman"/>
          <w:lang w:eastAsia="zh-TW"/>
        </w:rPr>
        <w:t>,</w:t>
      </w:r>
      <w:r w:rsidRPr="006A62C4">
        <w:rPr>
          <w:rFonts w:ascii="Times New Roman" w:eastAsia="新細明體" w:hAnsi="Times New Roman"/>
          <w:lang w:eastAsia="zh-TW"/>
        </w:rPr>
        <w:t xml:space="preserve"> </w:t>
      </w:r>
      <w:r w:rsidR="00E662E6" w:rsidRPr="006A62C4">
        <w:rPr>
          <w:rFonts w:ascii="Times New Roman" w:eastAsia="新細明體" w:hAnsi="Times New Roman"/>
          <w:lang w:eastAsia="zh-TW"/>
        </w:rPr>
        <w:t>NW could</w:t>
      </w:r>
      <w:r w:rsidRPr="006A62C4">
        <w:rPr>
          <w:rFonts w:ascii="Times New Roman" w:eastAsia="新細明體" w:hAnsi="Times New Roman"/>
          <w:lang w:eastAsia="zh-TW"/>
        </w:rPr>
        <w:t xml:space="preserve"> assume that the UE would not transmit anything on that occasion and</w:t>
      </w:r>
      <w:r w:rsidR="00E662E6" w:rsidRPr="006A62C4">
        <w:rPr>
          <w:rFonts w:ascii="Times New Roman" w:eastAsia="新細明體" w:hAnsi="Times New Roman"/>
          <w:lang w:eastAsia="zh-TW"/>
        </w:rPr>
        <w:t xml:space="preserve"> flexibly reschedule </w:t>
      </w:r>
      <w:r w:rsidRPr="006A62C4">
        <w:rPr>
          <w:rFonts w:ascii="Times New Roman" w:eastAsia="新細明體" w:hAnsi="Times New Roman"/>
          <w:lang w:eastAsia="zh-TW"/>
        </w:rPr>
        <w:t>it</w:t>
      </w:r>
      <w:r w:rsidR="006A62C4" w:rsidRPr="006A62C4">
        <w:rPr>
          <w:rFonts w:ascii="Times New Roman" w:eastAsia="新細明體" w:hAnsi="Times New Roman" w:hint="eastAsia"/>
          <w:lang w:eastAsia="zh-TW"/>
        </w:rPr>
        <w:t xml:space="preserve"> </w:t>
      </w:r>
      <w:r w:rsidR="006A62C4" w:rsidRPr="006A62C4">
        <w:rPr>
          <w:rFonts w:ascii="Times New Roman" w:eastAsia="新細明體" w:hAnsi="Times New Roman"/>
          <w:lang w:eastAsia="zh-TW"/>
        </w:rPr>
        <w:t>for other purpose</w:t>
      </w:r>
      <w:r w:rsidR="00E662E6" w:rsidRPr="006A62C4">
        <w:rPr>
          <w:rFonts w:ascii="Times New Roman" w:eastAsia="新細明體" w:hAnsi="Times New Roman"/>
          <w:lang w:eastAsia="zh-TW"/>
        </w:rPr>
        <w:t xml:space="preserve">. </w:t>
      </w:r>
      <w:r w:rsidR="00002CB1" w:rsidRPr="006A62C4">
        <w:rPr>
          <w:rFonts w:ascii="Times New Roman" w:eastAsia="新細明體" w:hAnsi="Times New Roman"/>
          <w:lang w:eastAsia="zh-TW"/>
        </w:rPr>
        <w:t xml:space="preserve">It should be noticed that overhead reduction design by resource reservation procedure is more applicable for pre-configured transmission occasions dedicated for beam reporting. </w:t>
      </w:r>
      <w:r w:rsidR="00002CB1" w:rsidRPr="006A62C4">
        <w:rPr>
          <w:rFonts w:ascii="Times New Roman" w:eastAsia="新細明體" w:hAnsi="Times New Roman" w:hint="eastAsia"/>
          <w:lang w:eastAsia="zh-TW"/>
        </w:rPr>
        <w:t>S</w:t>
      </w:r>
      <w:r w:rsidR="00002CB1" w:rsidRPr="006A62C4">
        <w:rPr>
          <w:rFonts w:ascii="Times New Roman" w:eastAsia="新細明體" w:hAnsi="Times New Roman"/>
          <w:lang w:eastAsia="zh-TW"/>
        </w:rPr>
        <w:t xml:space="preserve">ince </w:t>
      </w:r>
      <w:r w:rsidR="00B8759A" w:rsidRPr="006A62C4">
        <w:rPr>
          <w:rFonts w:ascii="Times New Roman" w:eastAsia="新細明體" w:hAnsi="Times New Roman"/>
          <w:lang w:eastAsia="zh-TW"/>
        </w:rPr>
        <w:t>NW cannot reschedule an unused/non-reserved transmission occasions not dedicated for beam reporting, it is still possible that UE may transmit something other than beam report</w:t>
      </w:r>
      <w:r w:rsidR="00002CB1" w:rsidRPr="006A62C4">
        <w:rPr>
          <w:rFonts w:ascii="Times New Roman" w:eastAsia="新細明體" w:hAnsi="Times New Roman"/>
          <w:lang w:eastAsia="zh-TW"/>
        </w:rPr>
        <w:t xml:space="preserve"> </w:t>
      </w:r>
      <w:r w:rsidR="00B8759A" w:rsidRPr="006A62C4">
        <w:rPr>
          <w:rFonts w:ascii="Times New Roman" w:eastAsia="新細明體" w:hAnsi="Times New Roman"/>
          <w:lang w:eastAsia="zh-TW"/>
        </w:rPr>
        <w:t xml:space="preserve">on </w:t>
      </w:r>
      <w:r w:rsidR="006A62C4" w:rsidRPr="006A62C4">
        <w:rPr>
          <w:rFonts w:ascii="Times New Roman" w:eastAsia="新細明體" w:hAnsi="Times New Roman"/>
          <w:lang w:eastAsia="zh-TW"/>
        </w:rPr>
        <w:t>them.</w:t>
      </w:r>
      <w:r w:rsidR="00002CB1" w:rsidRPr="006A62C4">
        <w:rPr>
          <w:rFonts w:ascii="Times New Roman" w:eastAsia="新細明體" w:hAnsi="Times New Roman"/>
          <w:lang w:eastAsia="zh-TW"/>
        </w:rPr>
        <w:t xml:space="preserve"> For example, a UE can attach the data but not include a beam report on a CG-PUSCH non-dedicated for beam reporting, such that this CG-PUSCH cannot be released/cancelled even the UE doesn’t </w:t>
      </w:r>
      <w:r w:rsidR="006A62C4" w:rsidRPr="006A62C4">
        <w:rPr>
          <w:rFonts w:ascii="Times New Roman" w:eastAsia="新細明體" w:hAnsi="Times New Roman"/>
          <w:lang w:eastAsia="zh-TW"/>
        </w:rPr>
        <w:t>use</w:t>
      </w:r>
      <w:r w:rsidR="00002CB1" w:rsidRPr="006A62C4">
        <w:rPr>
          <w:rFonts w:ascii="Times New Roman" w:eastAsia="新細明體" w:hAnsi="Times New Roman"/>
          <w:lang w:eastAsia="zh-TW"/>
        </w:rPr>
        <w:t xml:space="preserve"> </w:t>
      </w:r>
      <w:r w:rsidR="006A62C4" w:rsidRPr="006A62C4">
        <w:rPr>
          <w:rFonts w:ascii="Times New Roman" w:eastAsia="新細明體" w:hAnsi="Times New Roman"/>
          <w:lang w:eastAsia="zh-TW"/>
        </w:rPr>
        <w:t>it</w:t>
      </w:r>
      <w:r w:rsidR="00002CB1" w:rsidRPr="006A62C4">
        <w:rPr>
          <w:rFonts w:ascii="Times New Roman" w:eastAsia="新細明體" w:hAnsi="Times New Roman"/>
          <w:lang w:eastAsia="zh-TW"/>
        </w:rPr>
        <w:t xml:space="preserve"> for beam reporting. Hence, we </w:t>
      </w:r>
      <w:r w:rsidR="00E82882" w:rsidRPr="006A62C4">
        <w:rPr>
          <w:rFonts w:ascii="Times New Roman" w:eastAsia="新細明體" w:hAnsi="Times New Roman"/>
          <w:lang w:eastAsia="zh-TW"/>
        </w:rPr>
        <w:t xml:space="preserve">prefer to introduce resource reservation procedure on </w:t>
      </w:r>
      <w:bookmarkStart w:id="94" w:name="OLE_LINK102"/>
      <w:r w:rsidR="00E82882" w:rsidRPr="006A62C4">
        <w:rPr>
          <w:rFonts w:ascii="Times New Roman" w:eastAsia="新細明體" w:hAnsi="Times New Roman"/>
          <w:lang w:eastAsia="zh-TW"/>
        </w:rPr>
        <w:t>pre-configured transmission occasions dedicated for beam reporting</w:t>
      </w:r>
      <w:bookmarkEnd w:id="94"/>
      <w:r w:rsidR="00E82882" w:rsidRPr="006A62C4">
        <w:rPr>
          <w:rFonts w:ascii="Times New Roman" w:eastAsia="新細明體" w:hAnsi="Times New Roman"/>
          <w:lang w:eastAsia="zh-TW"/>
        </w:rPr>
        <w:t xml:space="preserve"> as the starting point, and further study possible overhead reduction design for pre-configured transmission occasions not dedicated for beam reporting.</w:t>
      </w:r>
    </w:p>
    <w:p w14:paraId="22086F63" w14:textId="684334F8" w:rsidR="00037E92" w:rsidRPr="006A62C4" w:rsidRDefault="00C277E3" w:rsidP="00685179">
      <w:pPr>
        <w:spacing w:before="240" w:after="120" w:line="276" w:lineRule="auto"/>
        <w:rPr>
          <w:rFonts w:ascii="Times New Roman" w:hAnsi="Times New Roman"/>
          <w:b/>
          <w:bCs/>
        </w:rPr>
      </w:pPr>
      <w:bookmarkStart w:id="95" w:name="OLE_LINK110"/>
      <w:bookmarkStart w:id="96" w:name="OLE_LINK117"/>
      <w:r w:rsidRPr="006A62C4">
        <w:rPr>
          <w:rFonts w:ascii="Times New Roman" w:hAnsi="Times New Roman"/>
          <w:b/>
          <w:bCs/>
        </w:rPr>
        <w:t xml:space="preserve">Proposal </w:t>
      </w:r>
      <w:r w:rsidR="00A87964">
        <w:rPr>
          <w:rFonts w:ascii="Times New Roman" w:hAnsi="Times New Roman"/>
          <w:b/>
          <w:bCs/>
        </w:rPr>
        <w:t>4</w:t>
      </w:r>
      <w:r w:rsidRPr="006A62C4">
        <w:rPr>
          <w:rFonts w:ascii="Times New Roman" w:hAnsi="Times New Roman"/>
          <w:b/>
          <w:bCs/>
        </w:rPr>
        <w:t>:</w:t>
      </w:r>
      <w:r w:rsidR="00E82882" w:rsidRPr="006A62C4">
        <w:rPr>
          <w:rFonts w:ascii="Times New Roman" w:hAnsi="Times New Roman"/>
          <w:b/>
          <w:bCs/>
        </w:rPr>
        <w:t xml:space="preserve"> For </w:t>
      </w:r>
      <w:bookmarkStart w:id="97" w:name="OLE_LINK111"/>
      <w:r w:rsidR="00E82882" w:rsidRPr="006A62C4">
        <w:rPr>
          <w:rFonts w:ascii="Times New Roman" w:hAnsi="Times New Roman"/>
          <w:b/>
          <w:bCs/>
        </w:rPr>
        <w:t>UE-initiated/event-driven beam reporting</w:t>
      </w:r>
      <w:bookmarkEnd w:id="97"/>
      <w:r w:rsidR="00E82882" w:rsidRPr="006A62C4">
        <w:rPr>
          <w:rFonts w:ascii="Times New Roman" w:hAnsi="Times New Roman"/>
          <w:b/>
          <w:bCs/>
        </w:rPr>
        <w:t xml:space="preserve">, </w:t>
      </w:r>
      <w:r w:rsidR="006A62C4" w:rsidRPr="006A62C4">
        <w:rPr>
          <w:rFonts w:ascii="Times New Roman" w:hAnsi="Times New Roman"/>
          <w:b/>
          <w:bCs/>
        </w:rPr>
        <w:t xml:space="preserve">at least </w:t>
      </w:r>
      <w:r w:rsidR="00E82882" w:rsidRPr="006A62C4">
        <w:rPr>
          <w:rFonts w:ascii="Times New Roman" w:hAnsi="Times New Roman"/>
          <w:b/>
          <w:bCs/>
        </w:rPr>
        <w:t xml:space="preserve">support </w:t>
      </w:r>
      <w:bookmarkStart w:id="98" w:name="OLE_LINK107"/>
      <w:r w:rsidR="00E82882" w:rsidRPr="006A62C4">
        <w:rPr>
          <w:rFonts w:ascii="Times New Roman" w:hAnsi="Times New Roman"/>
          <w:b/>
          <w:bCs/>
        </w:rPr>
        <w:t>pre-configured transmission</w:t>
      </w:r>
      <w:bookmarkEnd w:id="98"/>
      <w:r w:rsidR="00E82882" w:rsidRPr="006A62C4">
        <w:rPr>
          <w:rFonts w:ascii="Times New Roman" w:hAnsi="Times New Roman"/>
          <w:b/>
          <w:bCs/>
        </w:rPr>
        <w:t xml:space="preserve"> occasion(s)/resource(s) </w:t>
      </w:r>
      <w:bookmarkStart w:id="99" w:name="OLE_LINK106"/>
      <w:r w:rsidR="00E82882" w:rsidRPr="006A62C4">
        <w:rPr>
          <w:rFonts w:ascii="Times New Roman" w:hAnsi="Times New Roman"/>
          <w:b/>
          <w:bCs/>
        </w:rPr>
        <w:t>dedicated for beam reporting</w:t>
      </w:r>
      <w:bookmarkEnd w:id="99"/>
    </w:p>
    <w:bookmarkEnd w:id="95"/>
    <w:p w14:paraId="444A94AC" w14:textId="27B72DE4" w:rsidR="006A62C4" w:rsidRDefault="006A62C4">
      <w:pPr>
        <w:pStyle w:val="af"/>
        <w:numPr>
          <w:ilvl w:val="0"/>
          <w:numId w:val="11"/>
        </w:numPr>
        <w:spacing w:before="120" w:after="120"/>
        <w:ind w:left="794" w:hanging="340"/>
        <w:rPr>
          <w:rFonts w:eastAsiaTheme="minorEastAsia"/>
          <w:b/>
          <w:lang w:eastAsia="zh-TW"/>
        </w:rPr>
      </w:pPr>
      <w:r w:rsidRPr="006A62C4">
        <w:rPr>
          <w:rFonts w:eastAsiaTheme="minorEastAsia" w:hint="eastAsia"/>
          <w:b/>
          <w:lang w:eastAsia="zh-TW"/>
        </w:rPr>
        <w:t>P</w:t>
      </w:r>
      <w:r w:rsidRPr="006A62C4">
        <w:rPr>
          <w:rFonts w:eastAsiaTheme="minorEastAsia"/>
          <w:b/>
          <w:lang w:eastAsia="zh-TW"/>
        </w:rPr>
        <w:t>re-configured transmission occasion(s)/resourc</w:t>
      </w:r>
      <w:r w:rsidRPr="006A62C4">
        <w:rPr>
          <w:rFonts w:eastAsiaTheme="minorEastAsia" w:hint="eastAsia"/>
          <w:b/>
          <w:lang w:eastAsia="zh-TW"/>
        </w:rPr>
        <w:t>e</w:t>
      </w:r>
      <w:r w:rsidRPr="006A62C4">
        <w:rPr>
          <w:rFonts w:eastAsiaTheme="minorEastAsia"/>
          <w:b/>
          <w:lang w:eastAsia="zh-TW"/>
        </w:rPr>
        <w:t>(s) dedicated for beam reporting could be CG-PUSCH or PUCCH</w:t>
      </w:r>
    </w:p>
    <w:p w14:paraId="39683E7F" w14:textId="32316840" w:rsidR="004D47E8" w:rsidRPr="004D47E8" w:rsidRDefault="004D47E8" w:rsidP="004D47E8">
      <w:pPr>
        <w:spacing w:before="240" w:after="120"/>
        <w:rPr>
          <w:rFonts w:eastAsiaTheme="minorEastAsia"/>
          <w:b/>
          <w:lang w:eastAsia="zh-TW"/>
        </w:rPr>
      </w:pPr>
      <w:r w:rsidRPr="004D47E8">
        <w:rPr>
          <w:rFonts w:eastAsiaTheme="minorEastAsia"/>
          <w:b/>
          <w:lang w:eastAsia="zh-TW"/>
        </w:rPr>
        <w:t xml:space="preserve">Proposal </w:t>
      </w:r>
      <w:r w:rsidR="00A87964">
        <w:rPr>
          <w:rFonts w:eastAsiaTheme="minorEastAsia"/>
          <w:b/>
          <w:lang w:eastAsia="zh-TW"/>
        </w:rPr>
        <w:t>5</w:t>
      </w:r>
      <w:r w:rsidRPr="004D47E8">
        <w:rPr>
          <w:rFonts w:eastAsiaTheme="minorEastAsia"/>
          <w:b/>
          <w:lang w:eastAsia="zh-TW"/>
        </w:rPr>
        <w:t>: For</w:t>
      </w:r>
      <w:r w:rsidRPr="004D47E8">
        <w:rPr>
          <w:rFonts w:ascii="Times New Roman" w:hAnsi="Times New Roman"/>
          <w:b/>
          <w:bCs/>
        </w:rPr>
        <w:t xml:space="preserve"> </w:t>
      </w:r>
      <w:r>
        <w:rPr>
          <w:rFonts w:ascii="Times New Roman" w:hAnsi="Times New Roman"/>
          <w:b/>
          <w:bCs/>
        </w:rPr>
        <w:t>UE-initiated/event-driven beam reporting</w:t>
      </w:r>
      <w:r>
        <w:rPr>
          <w:rFonts w:eastAsiaTheme="minorEastAsia" w:hint="eastAsia"/>
          <w:b/>
          <w:lang w:eastAsia="zh-TW"/>
        </w:rPr>
        <w:t>,</w:t>
      </w:r>
      <w:r>
        <w:rPr>
          <w:rFonts w:eastAsiaTheme="minorEastAsia"/>
          <w:b/>
          <w:lang w:eastAsia="zh-TW"/>
        </w:rPr>
        <w:t xml:space="preserve"> support to reserve the pre-configured transmission occasion(s)/occasion(s)</w:t>
      </w:r>
      <w:r w:rsidR="00A218DC" w:rsidRPr="00A218DC">
        <w:rPr>
          <w:rFonts w:ascii="Times New Roman" w:hAnsi="Times New Roman"/>
          <w:b/>
          <w:bCs/>
        </w:rPr>
        <w:t xml:space="preserve"> </w:t>
      </w:r>
      <w:r w:rsidR="00A218DC">
        <w:rPr>
          <w:rFonts w:ascii="Times New Roman" w:hAnsi="Times New Roman"/>
          <w:b/>
          <w:bCs/>
        </w:rPr>
        <w:t>dedicated for beam reporting</w:t>
      </w:r>
      <w:r>
        <w:rPr>
          <w:rFonts w:eastAsiaTheme="minorEastAsia"/>
          <w:b/>
          <w:lang w:eastAsia="zh-TW"/>
        </w:rPr>
        <w:t xml:space="preserve"> via a</w:t>
      </w:r>
      <w:r w:rsidR="0071467A">
        <w:rPr>
          <w:rFonts w:eastAsiaTheme="minorEastAsia"/>
          <w:b/>
          <w:lang w:eastAsia="zh-TW"/>
        </w:rPr>
        <w:t>n</w:t>
      </w:r>
      <w:r>
        <w:rPr>
          <w:rFonts w:eastAsiaTheme="minorEastAsia"/>
          <w:b/>
          <w:lang w:eastAsia="zh-TW"/>
        </w:rPr>
        <w:t xml:space="preserve"> UL indication</w:t>
      </w:r>
    </w:p>
    <w:p w14:paraId="2662733C" w14:textId="72AD34E8" w:rsidR="00E82882" w:rsidRPr="006A62C4" w:rsidRDefault="007C2DBF">
      <w:pPr>
        <w:pStyle w:val="af"/>
        <w:numPr>
          <w:ilvl w:val="0"/>
          <w:numId w:val="11"/>
        </w:numPr>
        <w:spacing w:before="120" w:after="120"/>
        <w:ind w:left="794" w:hanging="340"/>
        <w:rPr>
          <w:rFonts w:eastAsiaTheme="minorEastAsia"/>
          <w:b/>
          <w:lang w:eastAsia="zh-TW"/>
        </w:rPr>
      </w:pPr>
      <w:r w:rsidRPr="006A62C4">
        <w:rPr>
          <w:rFonts w:eastAsiaTheme="minorEastAsia"/>
          <w:b/>
          <w:lang w:eastAsia="zh-TW"/>
        </w:rPr>
        <w:t>Whether</w:t>
      </w:r>
      <w:r w:rsidRPr="006A62C4">
        <w:rPr>
          <w:rFonts w:eastAsiaTheme="minorEastAsia" w:hint="eastAsia"/>
          <w:b/>
          <w:lang w:eastAsia="zh-TW"/>
        </w:rPr>
        <w:t xml:space="preserve"> </w:t>
      </w:r>
      <w:r w:rsidRPr="006A62C4">
        <w:rPr>
          <w:rFonts w:eastAsiaTheme="minorEastAsia"/>
          <w:b/>
          <w:lang w:eastAsia="zh-TW"/>
        </w:rPr>
        <w:t xml:space="preserve">or not the </w:t>
      </w:r>
      <w:bookmarkStart w:id="100" w:name="OLE_LINK105"/>
      <w:r w:rsidRPr="006A62C4">
        <w:rPr>
          <w:rFonts w:eastAsiaTheme="minorEastAsia"/>
          <w:b/>
          <w:lang w:eastAsia="zh-TW"/>
        </w:rPr>
        <w:t>pre-configured transmission occasion(s)</w:t>
      </w:r>
      <w:bookmarkEnd w:id="100"/>
      <w:r w:rsidRPr="006A62C4">
        <w:rPr>
          <w:rFonts w:eastAsiaTheme="minorEastAsia"/>
          <w:b/>
          <w:lang w:eastAsia="zh-TW"/>
        </w:rPr>
        <w:t>/resource(s) dedicated for beam reporting is reserved by a UE is determined according to a</w:t>
      </w:r>
      <w:r w:rsidR="0071467A">
        <w:rPr>
          <w:rFonts w:eastAsiaTheme="minorEastAsia"/>
          <w:b/>
          <w:lang w:eastAsia="zh-TW"/>
        </w:rPr>
        <w:t>n</w:t>
      </w:r>
      <w:r w:rsidRPr="006A62C4">
        <w:rPr>
          <w:rFonts w:eastAsiaTheme="minorEastAsia"/>
          <w:b/>
          <w:lang w:eastAsia="zh-TW"/>
        </w:rPr>
        <w:t xml:space="preserve"> UL indication before the pre-configured transmission occasion(s) dedicated for beam reporting</w:t>
      </w:r>
    </w:p>
    <w:p w14:paraId="1E46E6DA" w14:textId="47C6915F" w:rsidR="006A62C4" w:rsidRPr="006A62C4" w:rsidRDefault="006A62C4" w:rsidP="006A62C4">
      <w:pPr>
        <w:pStyle w:val="af"/>
        <w:numPr>
          <w:ilvl w:val="1"/>
          <w:numId w:val="13"/>
        </w:numPr>
        <w:spacing w:before="120" w:after="120"/>
        <w:rPr>
          <w:rFonts w:eastAsiaTheme="minorEastAsia"/>
          <w:b/>
          <w:lang w:val="en-US" w:eastAsia="zh-TW"/>
        </w:rPr>
      </w:pPr>
      <w:r w:rsidRPr="006A62C4">
        <w:rPr>
          <w:rFonts w:eastAsiaTheme="minorEastAsia" w:hint="eastAsia"/>
          <w:b/>
          <w:lang w:eastAsia="zh-TW"/>
        </w:rPr>
        <w:t>A</w:t>
      </w:r>
      <w:r w:rsidRPr="006A62C4">
        <w:rPr>
          <w:rFonts w:eastAsiaTheme="minorEastAsia"/>
          <w:b/>
          <w:lang w:eastAsia="zh-TW"/>
        </w:rPr>
        <w:t xml:space="preserve"> UE is expected to transmit a beam report in PUSCH/PUCCH on a reserved </w:t>
      </w:r>
      <w:r w:rsidRPr="006A62C4">
        <w:rPr>
          <w:b/>
          <w:bCs/>
        </w:rPr>
        <w:t>pre-configured transmission</w:t>
      </w:r>
      <w:r w:rsidRPr="006A62C4">
        <w:rPr>
          <w:rFonts w:eastAsiaTheme="minorEastAsia"/>
          <w:b/>
          <w:lang w:val="en-US" w:eastAsia="zh-TW"/>
        </w:rPr>
        <w:t xml:space="preserve"> </w:t>
      </w:r>
      <w:r w:rsidRPr="006A62C4">
        <w:rPr>
          <w:b/>
          <w:bCs/>
        </w:rPr>
        <w:t>dedicated for beam reporting</w:t>
      </w:r>
    </w:p>
    <w:p w14:paraId="642F67FA" w14:textId="7CF7A33C" w:rsidR="007C2DBF" w:rsidRPr="006A62C4" w:rsidRDefault="007C2DBF" w:rsidP="006A62C4">
      <w:pPr>
        <w:pStyle w:val="af"/>
        <w:numPr>
          <w:ilvl w:val="1"/>
          <w:numId w:val="11"/>
        </w:numPr>
        <w:spacing w:before="120" w:after="120"/>
        <w:rPr>
          <w:rFonts w:eastAsiaTheme="minorEastAsia"/>
          <w:b/>
          <w:lang w:val="en-US" w:eastAsia="zh-TW"/>
        </w:rPr>
      </w:pPr>
      <w:r w:rsidRPr="006A62C4">
        <w:rPr>
          <w:rFonts w:eastAsiaTheme="minorEastAsia" w:hint="eastAsia"/>
          <w:b/>
          <w:lang w:eastAsia="zh-TW"/>
        </w:rPr>
        <w:t>A</w:t>
      </w:r>
      <w:r w:rsidRPr="006A62C4">
        <w:rPr>
          <w:rFonts w:eastAsiaTheme="minorEastAsia"/>
          <w:b/>
          <w:lang w:eastAsia="zh-TW"/>
        </w:rPr>
        <w:t xml:space="preserve"> UE is not allowed to transmit </w:t>
      </w:r>
      <w:r w:rsidRPr="006A62C4">
        <w:rPr>
          <w:rFonts w:eastAsiaTheme="minorEastAsia" w:hint="eastAsia"/>
          <w:b/>
          <w:lang w:eastAsia="zh-TW"/>
        </w:rPr>
        <w:t xml:space="preserve">PUSCH/PUCCH </w:t>
      </w:r>
      <w:r w:rsidRPr="006A62C4">
        <w:rPr>
          <w:rFonts w:eastAsiaTheme="minorEastAsia"/>
          <w:b/>
          <w:lang w:val="en-US" w:eastAsia="zh-TW"/>
        </w:rPr>
        <w:t xml:space="preserve">on a non-reserved </w:t>
      </w:r>
      <w:bookmarkStart w:id="101" w:name="OLE_LINK108"/>
      <w:r w:rsidRPr="006A62C4">
        <w:rPr>
          <w:b/>
          <w:bCs/>
        </w:rPr>
        <w:t>pre-configured transmission</w:t>
      </w:r>
      <w:r w:rsidRPr="006A62C4">
        <w:rPr>
          <w:rFonts w:eastAsiaTheme="minorEastAsia"/>
          <w:b/>
          <w:lang w:val="en-US" w:eastAsia="zh-TW"/>
        </w:rPr>
        <w:t xml:space="preserve"> </w:t>
      </w:r>
      <w:r w:rsidR="00010EDB" w:rsidRPr="006A62C4">
        <w:rPr>
          <w:b/>
          <w:bCs/>
        </w:rPr>
        <w:t>dedicated for beam reporting</w:t>
      </w:r>
    </w:p>
    <w:bookmarkEnd w:id="101"/>
    <w:p w14:paraId="328E5043" w14:textId="30046EBB" w:rsidR="00E82882" w:rsidRPr="006A62C4" w:rsidRDefault="007C2DBF" w:rsidP="004D47E8">
      <w:pPr>
        <w:pStyle w:val="af"/>
        <w:numPr>
          <w:ilvl w:val="0"/>
          <w:numId w:val="11"/>
        </w:numPr>
        <w:spacing w:before="120" w:after="120"/>
        <w:rPr>
          <w:rFonts w:eastAsiaTheme="minorEastAsia"/>
          <w:b/>
          <w:lang w:eastAsia="zh-TW"/>
        </w:rPr>
      </w:pPr>
      <w:r w:rsidRPr="006A62C4">
        <w:rPr>
          <w:rFonts w:eastAsiaTheme="minorEastAsia"/>
          <w:b/>
          <w:lang w:eastAsia="zh-TW"/>
        </w:rPr>
        <w:t>FFS: design of UL indication</w:t>
      </w:r>
    </w:p>
    <w:bookmarkEnd w:id="96"/>
    <w:p w14:paraId="2AE82329" w14:textId="77777777" w:rsidR="006D3A45" w:rsidRPr="00AF6E5F" w:rsidRDefault="006D3A45" w:rsidP="00685179">
      <w:pPr>
        <w:spacing w:before="240" w:after="120" w:line="276" w:lineRule="auto"/>
        <w:rPr>
          <w:rFonts w:ascii="新細明體" w:eastAsia="新細明體" w:hAnsi="新細明體" w:cs="新細明體"/>
          <w:lang w:eastAsia="zh-TW"/>
        </w:rPr>
      </w:pPr>
    </w:p>
    <w:p w14:paraId="4AE4DFF5" w14:textId="0BE60ACC" w:rsidR="00D769C0" w:rsidRDefault="004463F9">
      <w:pPr>
        <w:pStyle w:val="2"/>
        <w:spacing w:line="276" w:lineRule="auto"/>
        <w:rPr>
          <w:rFonts w:ascii="Times New Roman" w:hAnsi="Times New Roman"/>
          <w:i w:val="0"/>
          <w:iCs w:val="0"/>
          <w:color w:val="000000" w:themeColor="text1"/>
        </w:rPr>
      </w:pPr>
      <w:bookmarkStart w:id="102" w:name="OLE_LINK118"/>
      <w:bookmarkEnd w:id="64"/>
      <w:bookmarkEnd w:id="74"/>
      <w:r w:rsidRPr="004463F9">
        <w:rPr>
          <w:rFonts w:ascii="Times New Roman" w:hAnsi="Times New Roman"/>
          <w:i w:val="0"/>
          <w:iCs w:val="0"/>
          <w:color w:val="000000" w:themeColor="text1"/>
        </w:rPr>
        <w:t xml:space="preserve">UL </w:t>
      </w:r>
      <w:r w:rsidR="00A05230" w:rsidRPr="004463F9">
        <w:rPr>
          <w:rFonts w:ascii="Times New Roman" w:hAnsi="Times New Roman"/>
          <w:i w:val="0"/>
          <w:iCs w:val="0"/>
          <w:color w:val="000000" w:themeColor="text1"/>
        </w:rPr>
        <w:t>signalling</w:t>
      </w:r>
      <w:r w:rsidRPr="004463F9">
        <w:rPr>
          <w:rFonts w:ascii="Times New Roman" w:hAnsi="Times New Roman"/>
          <w:i w:val="0"/>
          <w:iCs w:val="0"/>
          <w:color w:val="000000" w:themeColor="text1"/>
        </w:rPr>
        <w:t xml:space="preserve"> content(s) and procedure(s) as required for UE-initiated/event-driven beam reporting facilitating fast beam switching</w:t>
      </w:r>
    </w:p>
    <w:bookmarkEnd w:id="102"/>
    <w:p w14:paraId="06F629E4" w14:textId="36B5B8FC" w:rsidR="00934901" w:rsidRDefault="007C3FC4" w:rsidP="00934901">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As mentioned in Section 2.1,</w:t>
      </w:r>
      <w:r w:rsidR="00171302">
        <w:rPr>
          <w:rFonts w:ascii="Times New Roman" w:eastAsia="新細明體" w:hAnsi="Times New Roman"/>
          <w:lang w:eastAsia="zh-TW"/>
        </w:rPr>
        <w:t xml:space="preserve"> </w:t>
      </w:r>
      <w:r w:rsidR="00815DAE">
        <w:rPr>
          <w:rFonts w:ascii="Times New Roman" w:eastAsia="新細明體" w:hAnsi="Times New Roman"/>
          <w:lang w:eastAsia="zh-TW"/>
        </w:rPr>
        <w:t xml:space="preserve">if a target TCI state which has been already synchronized </w:t>
      </w:r>
      <w:r w:rsidR="00717D13">
        <w:rPr>
          <w:rFonts w:ascii="Times New Roman" w:eastAsia="新細明體" w:hAnsi="Times New Roman"/>
          <w:lang w:eastAsia="zh-TW"/>
        </w:rPr>
        <w:t>before beam reporting</w:t>
      </w:r>
      <w:r w:rsidR="00815DAE">
        <w:rPr>
          <w:rFonts w:ascii="Times New Roman" w:eastAsia="新細明體" w:hAnsi="Times New Roman"/>
          <w:lang w:eastAsia="zh-TW"/>
        </w:rPr>
        <w:t xml:space="preserve"> is to be activated, </w:t>
      </w:r>
      <w:r>
        <w:rPr>
          <w:rFonts w:ascii="Times New Roman" w:eastAsia="新細明體" w:hAnsi="Times New Roman"/>
          <w:lang w:eastAsia="zh-TW"/>
        </w:rPr>
        <w:t xml:space="preserve">we observe that </w:t>
      </w:r>
      <w:r w:rsidR="00AE082B">
        <w:rPr>
          <w:rFonts w:ascii="Times New Roman" w:eastAsia="新細明體" w:hAnsi="Times New Roman"/>
          <w:lang w:eastAsia="zh-TW"/>
        </w:rPr>
        <w:t>the</w:t>
      </w:r>
      <w:r w:rsidR="00096E90">
        <w:rPr>
          <w:rFonts w:ascii="Times New Roman" w:eastAsia="新細明體" w:hAnsi="Times New Roman"/>
          <w:lang w:eastAsia="zh-TW"/>
        </w:rPr>
        <w:t xml:space="preserve"> additional SSB reception</w:t>
      </w:r>
      <w:r w:rsidR="00AE082B">
        <w:rPr>
          <w:rFonts w:ascii="Times New Roman" w:eastAsia="新細明體" w:hAnsi="Times New Roman"/>
          <w:lang w:eastAsia="zh-TW"/>
        </w:rPr>
        <w:t xml:space="preserve"> after</w:t>
      </w:r>
      <w:r w:rsidR="00171302">
        <w:rPr>
          <w:rFonts w:ascii="Times New Roman" w:eastAsia="新細明體" w:hAnsi="Times New Roman"/>
          <w:lang w:eastAsia="zh-TW"/>
        </w:rPr>
        <w:t xml:space="preserve"> </w:t>
      </w:r>
      <w:r w:rsidR="00AE082B">
        <w:rPr>
          <w:rFonts w:ascii="Times New Roman" w:eastAsia="新細明體" w:hAnsi="Times New Roman"/>
          <w:lang w:eastAsia="zh-TW"/>
        </w:rPr>
        <w:t>NW activation command is unnecessary</w:t>
      </w:r>
      <w:r w:rsidR="00815DAE">
        <w:rPr>
          <w:rFonts w:ascii="Times New Roman" w:eastAsia="新細明體" w:hAnsi="Times New Roman"/>
          <w:lang w:eastAsia="zh-TW"/>
        </w:rPr>
        <w:t xml:space="preserve">. </w:t>
      </w:r>
      <w:r w:rsidR="00CB13F8">
        <w:rPr>
          <w:rFonts w:ascii="Times New Roman" w:eastAsia="新細明體" w:hAnsi="Times New Roman"/>
          <w:lang w:eastAsia="zh-TW"/>
        </w:rPr>
        <w:t xml:space="preserve">The reason why </w:t>
      </w:r>
      <w:bookmarkStart w:id="103" w:name="OLE_LINK86"/>
      <w:r w:rsidR="00CB13F8">
        <w:rPr>
          <w:rFonts w:ascii="Times New Roman" w:eastAsia="新細明體" w:hAnsi="Times New Roman"/>
          <w:lang w:eastAsia="zh-TW"/>
        </w:rPr>
        <w:t>the SSB reception</w:t>
      </w:r>
      <w:r w:rsidR="002D68E0">
        <w:rPr>
          <w:rFonts w:ascii="Times New Roman" w:eastAsia="新細明體" w:hAnsi="Times New Roman"/>
          <w:lang w:eastAsia="zh-TW"/>
        </w:rPr>
        <w:t xml:space="preserve"> after NW activation command</w:t>
      </w:r>
      <w:bookmarkEnd w:id="103"/>
      <w:r w:rsidR="00CB13F8">
        <w:rPr>
          <w:rFonts w:ascii="Times New Roman" w:eastAsia="新細明體" w:hAnsi="Times New Roman"/>
          <w:lang w:eastAsia="zh-TW"/>
        </w:rPr>
        <w:t xml:space="preserve"> </w:t>
      </w:r>
      <w:r w:rsidR="002D68E0">
        <w:rPr>
          <w:rFonts w:ascii="Times New Roman" w:eastAsia="新細明體" w:hAnsi="Times New Roman"/>
          <w:lang w:eastAsia="zh-TW"/>
        </w:rPr>
        <w:t xml:space="preserve">is always needed </w:t>
      </w:r>
      <w:r w:rsidR="00CB13F8">
        <w:rPr>
          <w:rFonts w:ascii="Times New Roman" w:eastAsia="新細明體" w:hAnsi="Times New Roman"/>
          <w:lang w:eastAsia="zh-TW"/>
        </w:rPr>
        <w:t xml:space="preserve">in </w:t>
      </w:r>
      <w:r w:rsidR="002D68E0">
        <w:rPr>
          <w:rFonts w:ascii="Times New Roman" w:eastAsia="新細明體" w:hAnsi="Times New Roman"/>
          <w:lang w:eastAsia="zh-TW"/>
        </w:rPr>
        <w:t xml:space="preserve">legacy procedure </w:t>
      </w:r>
      <w:r w:rsidR="00CB13F8">
        <w:rPr>
          <w:rFonts w:ascii="Times New Roman" w:eastAsia="新細明體" w:hAnsi="Times New Roman"/>
          <w:lang w:eastAsia="zh-TW"/>
        </w:rPr>
        <w:t xml:space="preserve">is because NW doesn’t have any knowledge about </w:t>
      </w:r>
      <w:r w:rsidR="002D68E0">
        <w:rPr>
          <w:rFonts w:ascii="Times New Roman" w:eastAsia="新細明體" w:hAnsi="Times New Roman"/>
          <w:lang w:eastAsia="zh-TW"/>
        </w:rPr>
        <w:t>which TCI state has been synchronized.</w:t>
      </w:r>
      <w:r w:rsidR="00DF3951">
        <w:rPr>
          <w:rFonts w:ascii="Times New Roman" w:eastAsia="新細明體" w:hAnsi="Times New Roman"/>
          <w:lang w:eastAsia="zh-TW"/>
        </w:rPr>
        <w:t xml:space="preserve"> Hence, we </w:t>
      </w:r>
      <w:r w:rsidR="004463F9">
        <w:rPr>
          <w:rFonts w:ascii="Times New Roman" w:eastAsia="新細明體" w:hAnsi="Times New Roman"/>
          <w:lang w:eastAsia="zh-TW"/>
        </w:rPr>
        <w:t>think</w:t>
      </w:r>
      <w:r w:rsidR="00DF3951">
        <w:rPr>
          <w:rFonts w:ascii="Times New Roman" w:eastAsia="新細明體" w:hAnsi="Times New Roman"/>
          <w:lang w:eastAsia="zh-TW"/>
        </w:rPr>
        <w:t xml:space="preserve"> that </w:t>
      </w:r>
      <w:r w:rsidR="00DC45BC">
        <w:rPr>
          <w:rFonts w:ascii="Times New Roman" w:eastAsia="新細明體" w:hAnsi="Times New Roman"/>
          <w:lang w:eastAsia="zh-TW"/>
        </w:rPr>
        <w:t xml:space="preserve">UE </w:t>
      </w:r>
      <w:r w:rsidR="00A371D6">
        <w:rPr>
          <w:rFonts w:ascii="Times New Roman" w:eastAsia="新細明體" w:hAnsi="Times New Roman"/>
          <w:lang w:eastAsia="zh-TW"/>
        </w:rPr>
        <w:t xml:space="preserve">reporting on </w:t>
      </w:r>
      <w:r w:rsidR="00DC45BC">
        <w:rPr>
          <w:rFonts w:ascii="Times New Roman" w:eastAsia="新細明體" w:hAnsi="Times New Roman"/>
          <w:lang w:eastAsia="zh-TW"/>
        </w:rPr>
        <w:t xml:space="preserve">synchronization state(s) for some </w:t>
      </w:r>
      <w:r w:rsidR="004463F9">
        <w:rPr>
          <w:rFonts w:ascii="Times New Roman" w:eastAsia="新細明體" w:hAnsi="Times New Roman"/>
          <w:lang w:eastAsia="zh-TW"/>
        </w:rPr>
        <w:t>beam(s)/</w:t>
      </w:r>
      <w:r w:rsidR="00DC45BC">
        <w:rPr>
          <w:rFonts w:ascii="Times New Roman" w:eastAsia="新細明體" w:hAnsi="Times New Roman"/>
          <w:lang w:eastAsia="zh-TW"/>
        </w:rPr>
        <w:t>TCI state(s) is</w:t>
      </w:r>
      <w:bookmarkStart w:id="104" w:name="OLE_LINK85"/>
      <w:r w:rsidR="00DC45BC">
        <w:rPr>
          <w:rFonts w:ascii="Times New Roman" w:eastAsia="新細明體" w:hAnsi="Times New Roman"/>
          <w:lang w:eastAsia="zh-TW"/>
        </w:rPr>
        <w:t xml:space="preserve"> beneficial for</w:t>
      </w:r>
      <w:bookmarkEnd w:id="104"/>
      <w:r w:rsidR="00DC45BC">
        <w:rPr>
          <w:rFonts w:ascii="Times New Roman" w:eastAsia="新細明體" w:hAnsi="Times New Roman"/>
          <w:lang w:eastAsia="zh-TW"/>
        </w:rPr>
        <w:t xml:space="preserve"> </w:t>
      </w:r>
      <w:r w:rsidR="00DF3951">
        <w:rPr>
          <w:rFonts w:ascii="Times New Roman" w:eastAsia="新細明體" w:hAnsi="Times New Roman"/>
          <w:lang w:eastAsia="zh-TW"/>
        </w:rPr>
        <w:t>beam application delay reduction</w:t>
      </w:r>
      <w:r w:rsidR="00703D9A">
        <w:rPr>
          <w:rFonts w:ascii="Times New Roman" w:eastAsia="新細明體" w:hAnsi="Times New Roman"/>
          <w:lang w:eastAsia="zh-TW"/>
        </w:rPr>
        <w:t xml:space="preserve"> to save up to 20ms latency</w:t>
      </w:r>
      <w:r w:rsidR="00DC45BC">
        <w:rPr>
          <w:rFonts w:ascii="Times New Roman" w:eastAsia="新細明體" w:hAnsi="Times New Roman"/>
          <w:lang w:eastAsia="zh-TW"/>
        </w:rPr>
        <w:t>.</w:t>
      </w:r>
    </w:p>
    <w:p w14:paraId="3203BE17" w14:textId="1C8AD806" w:rsidR="00547C2F" w:rsidRPr="001E7991" w:rsidRDefault="0085711A" w:rsidP="00DC45BC">
      <w:pPr>
        <w:spacing w:before="240"/>
        <w:jc w:val="both"/>
        <w:rPr>
          <w:rFonts w:ascii="Times New Roman" w:hAnsi="Times New Roman"/>
          <w:b/>
          <w:bCs/>
          <w:color w:val="000000" w:themeColor="text1"/>
        </w:rPr>
      </w:pPr>
      <w:r>
        <w:rPr>
          <w:rFonts w:ascii="Times New Roman" w:hAnsi="Times New Roman"/>
          <w:b/>
          <w:bCs/>
          <w:color w:val="000000" w:themeColor="text1"/>
        </w:rPr>
        <w:t xml:space="preserve">Observation 6: </w:t>
      </w:r>
      <w:r w:rsidR="00DC45BC">
        <w:rPr>
          <w:rFonts w:ascii="Times New Roman" w:hAnsi="Times New Roman"/>
          <w:b/>
          <w:bCs/>
          <w:color w:val="000000" w:themeColor="text1"/>
        </w:rPr>
        <w:t xml:space="preserve">If UE could </w:t>
      </w:r>
      <w:r w:rsidR="002352E5">
        <w:rPr>
          <w:rFonts w:ascii="Times New Roman" w:hAnsi="Times New Roman"/>
          <w:b/>
          <w:bCs/>
          <w:color w:val="000000" w:themeColor="text1"/>
        </w:rPr>
        <w:t>report</w:t>
      </w:r>
      <w:r w:rsidR="00DC45BC">
        <w:rPr>
          <w:rFonts w:ascii="Times New Roman" w:hAnsi="Times New Roman"/>
          <w:b/>
          <w:bCs/>
          <w:color w:val="000000" w:themeColor="text1"/>
        </w:rPr>
        <w:t xml:space="preserve"> which </w:t>
      </w:r>
      <w:r w:rsidR="00E04942">
        <w:rPr>
          <w:rFonts w:ascii="Times New Roman" w:hAnsi="Times New Roman"/>
          <w:b/>
          <w:bCs/>
          <w:color w:val="000000" w:themeColor="text1"/>
        </w:rPr>
        <w:t>beam/</w:t>
      </w:r>
      <w:r w:rsidR="00DC45BC">
        <w:rPr>
          <w:rFonts w:ascii="Times New Roman" w:hAnsi="Times New Roman"/>
          <w:b/>
          <w:bCs/>
          <w:color w:val="000000" w:themeColor="text1"/>
        </w:rPr>
        <w:t>TCI state has been synchronized</w:t>
      </w:r>
      <w:r w:rsidR="00547C2F" w:rsidRPr="00547C2F">
        <w:rPr>
          <w:rFonts w:ascii="Times New Roman" w:hAnsi="Times New Roman" w:hint="eastAsia"/>
          <w:b/>
          <w:bCs/>
          <w:color w:val="000000" w:themeColor="text1"/>
        </w:rPr>
        <w:t xml:space="preserve"> </w:t>
      </w:r>
      <w:r w:rsidR="00933497">
        <w:rPr>
          <w:rFonts w:ascii="Times New Roman" w:hAnsi="Times New Roman"/>
          <w:b/>
          <w:bCs/>
          <w:color w:val="000000" w:themeColor="text1"/>
        </w:rPr>
        <w:t>in a beam report</w:t>
      </w:r>
      <w:r w:rsidR="00DC45BC">
        <w:rPr>
          <w:rFonts w:ascii="Times New Roman" w:hAnsi="Times New Roman"/>
          <w:b/>
          <w:bCs/>
          <w:color w:val="000000" w:themeColor="text1"/>
        </w:rPr>
        <w:t xml:space="preserve">, that </w:t>
      </w:r>
      <w:r w:rsidR="00933497">
        <w:rPr>
          <w:rFonts w:ascii="Times New Roman" w:hAnsi="Times New Roman"/>
          <w:b/>
          <w:bCs/>
          <w:color w:val="000000" w:themeColor="text1"/>
        </w:rPr>
        <w:t>is</w:t>
      </w:r>
      <w:r w:rsidR="00DC45BC">
        <w:rPr>
          <w:rFonts w:ascii="Times New Roman" w:hAnsi="Times New Roman"/>
          <w:b/>
          <w:bCs/>
          <w:color w:val="000000" w:themeColor="text1"/>
        </w:rPr>
        <w:t xml:space="preserve"> </w:t>
      </w:r>
      <w:r w:rsidR="00DC45BC" w:rsidRPr="00DC45BC">
        <w:rPr>
          <w:rFonts w:ascii="Times New Roman" w:hAnsi="Times New Roman"/>
          <w:b/>
          <w:bCs/>
          <w:color w:val="000000" w:themeColor="text1"/>
        </w:rPr>
        <w:t>beneficial for</w:t>
      </w:r>
      <w:r w:rsidR="00DC45BC">
        <w:rPr>
          <w:rFonts w:ascii="Times New Roman" w:hAnsi="Times New Roman"/>
          <w:b/>
          <w:bCs/>
          <w:color w:val="000000" w:themeColor="text1"/>
        </w:rPr>
        <w:t xml:space="preserve"> beam application delay reduction to let NW</w:t>
      </w:r>
      <w:r w:rsidR="00933497">
        <w:rPr>
          <w:rFonts w:ascii="Times New Roman" w:hAnsi="Times New Roman"/>
          <w:b/>
          <w:bCs/>
          <w:color w:val="000000" w:themeColor="text1"/>
        </w:rPr>
        <w:t xml:space="preserve"> be</w:t>
      </w:r>
      <w:r w:rsidR="00DC45BC">
        <w:rPr>
          <w:rFonts w:ascii="Times New Roman" w:hAnsi="Times New Roman"/>
          <w:b/>
          <w:bCs/>
          <w:color w:val="000000" w:themeColor="text1"/>
        </w:rPr>
        <w:t xml:space="preserve"> aware</w:t>
      </w:r>
      <w:r w:rsidR="00933497">
        <w:rPr>
          <w:rFonts w:ascii="Times New Roman" w:hAnsi="Times New Roman"/>
          <w:b/>
          <w:bCs/>
          <w:color w:val="000000" w:themeColor="text1"/>
        </w:rPr>
        <w:t xml:space="preserve"> of</w:t>
      </w:r>
      <w:r w:rsidR="00DC45BC">
        <w:rPr>
          <w:rFonts w:ascii="Times New Roman" w:hAnsi="Times New Roman"/>
          <w:b/>
          <w:bCs/>
          <w:color w:val="000000" w:themeColor="text1"/>
        </w:rPr>
        <w:t xml:space="preserve"> that those synchronized TCI state will be </w:t>
      </w:r>
      <w:r w:rsidR="00717D13">
        <w:rPr>
          <w:rFonts w:ascii="Times New Roman" w:hAnsi="Times New Roman"/>
          <w:b/>
          <w:bCs/>
          <w:color w:val="000000" w:themeColor="text1"/>
        </w:rPr>
        <w:t>applicable</w:t>
      </w:r>
      <w:r w:rsidR="00DC45BC">
        <w:rPr>
          <w:rFonts w:ascii="Times New Roman" w:hAnsi="Times New Roman"/>
          <w:b/>
          <w:bCs/>
          <w:color w:val="000000" w:themeColor="text1"/>
        </w:rPr>
        <w:t xml:space="preserve"> immediately after NW activation command</w:t>
      </w:r>
      <w:r w:rsidR="00933497">
        <w:rPr>
          <w:rFonts w:ascii="Times New Roman" w:hAnsi="Times New Roman"/>
          <w:b/>
          <w:bCs/>
          <w:color w:val="000000" w:themeColor="text1"/>
        </w:rPr>
        <w:t xml:space="preserve"> take effects without the additional SSB reception</w:t>
      </w:r>
    </w:p>
    <w:p w14:paraId="28EFB7B5" w14:textId="03C1993C" w:rsidR="002E0D51" w:rsidRPr="002E3171" w:rsidRDefault="00DF3951" w:rsidP="00934901">
      <w:pPr>
        <w:spacing w:before="240" w:after="120" w:line="276" w:lineRule="auto"/>
        <w:jc w:val="both"/>
        <w:rPr>
          <w:rFonts w:ascii="Times New Roman" w:eastAsia="新細明體" w:hAnsi="Times New Roman"/>
          <w:lang w:eastAsia="zh-TW"/>
        </w:rPr>
      </w:pPr>
      <w:bookmarkStart w:id="105" w:name="OLE_LINK94"/>
      <w:r w:rsidRPr="002E3171">
        <w:rPr>
          <w:rFonts w:ascii="Times New Roman" w:eastAsia="新細明體" w:hAnsi="Times New Roman"/>
          <w:lang w:eastAsia="zh-TW"/>
        </w:rPr>
        <w:t xml:space="preserve">In a beam reporting instance, </w:t>
      </w:r>
      <w:r w:rsidR="00F7255A" w:rsidRPr="002E3171">
        <w:rPr>
          <w:rFonts w:ascii="Times New Roman" w:eastAsia="新細明體" w:hAnsi="Times New Roman"/>
          <w:lang w:eastAsia="zh-TW"/>
        </w:rPr>
        <w:t xml:space="preserve">beside of </w:t>
      </w:r>
      <w:bookmarkStart w:id="106" w:name="OLE_LINK93"/>
      <w:r w:rsidR="00F7255A" w:rsidRPr="002E3171">
        <w:rPr>
          <w:rFonts w:ascii="Times New Roman" w:eastAsia="新細明體" w:hAnsi="Times New Roman"/>
          <w:lang w:eastAsia="zh-TW"/>
        </w:rPr>
        <w:t xml:space="preserve">beam/RS </w:t>
      </w:r>
      <w:bookmarkEnd w:id="106"/>
      <w:r w:rsidR="00F7255A" w:rsidRPr="002E3171">
        <w:rPr>
          <w:rFonts w:ascii="Times New Roman" w:eastAsia="新細明體" w:hAnsi="Times New Roman"/>
          <w:lang w:eastAsia="zh-TW"/>
        </w:rPr>
        <w:t xml:space="preserve">index and corresponding L1 measurement matrices, </w:t>
      </w:r>
      <w:r w:rsidR="00703D9A" w:rsidRPr="002E3171">
        <w:rPr>
          <w:rFonts w:ascii="Times New Roman" w:eastAsia="新細明體" w:hAnsi="Times New Roman"/>
          <w:lang w:eastAsia="zh-TW"/>
        </w:rPr>
        <w:t xml:space="preserve">the UE could indicate the </w:t>
      </w:r>
      <w:bookmarkStart w:id="107" w:name="OLE_LINK89"/>
      <w:r w:rsidR="00703D9A" w:rsidRPr="002E3171">
        <w:rPr>
          <w:rFonts w:ascii="Times New Roman" w:eastAsia="新細明體" w:hAnsi="Times New Roman"/>
          <w:lang w:eastAsia="zh-TW"/>
        </w:rPr>
        <w:t>synchroni</w:t>
      </w:r>
      <w:r w:rsidR="00EC76F2" w:rsidRPr="002E3171">
        <w:rPr>
          <w:rFonts w:ascii="Times New Roman" w:eastAsia="新細明體" w:hAnsi="Times New Roman"/>
          <w:lang w:eastAsia="zh-TW"/>
        </w:rPr>
        <w:t>zation</w:t>
      </w:r>
      <w:r w:rsidR="00703D9A" w:rsidRPr="002E3171">
        <w:rPr>
          <w:rFonts w:ascii="Times New Roman" w:eastAsia="新細明體" w:hAnsi="Times New Roman"/>
          <w:lang w:eastAsia="zh-TW"/>
        </w:rPr>
        <w:t xml:space="preserve"> </w:t>
      </w:r>
      <w:bookmarkEnd w:id="107"/>
      <w:r w:rsidR="00703D9A" w:rsidRPr="002E3171">
        <w:rPr>
          <w:rFonts w:ascii="Times New Roman" w:eastAsia="新細明體" w:hAnsi="Times New Roman"/>
          <w:lang w:eastAsia="zh-TW"/>
        </w:rPr>
        <w:t>state (e.g., “</w:t>
      </w:r>
      <w:bookmarkStart w:id="108" w:name="OLE_LINK65"/>
      <w:r w:rsidR="00703D9A" w:rsidRPr="002E3171">
        <w:rPr>
          <w:rFonts w:ascii="Times New Roman" w:eastAsia="新細明體" w:hAnsi="Times New Roman"/>
          <w:lang w:eastAsia="zh-TW"/>
        </w:rPr>
        <w:t>synchronized</w:t>
      </w:r>
      <w:bookmarkEnd w:id="108"/>
      <w:r w:rsidR="00703D9A" w:rsidRPr="002E3171">
        <w:rPr>
          <w:rFonts w:ascii="Times New Roman" w:eastAsia="新細明體" w:hAnsi="Times New Roman"/>
          <w:lang w:eastAsia="zh-TW"/>
        </w:rPr>
        <w:t>” or “</w:t>
      </w:r>
      <w:bookmarkStart w:id="109" w:name="OLE_LINK72"/>
      <w:r w:rsidR="00703D9A" w:rsidRPr="002E3171">
        <w:rPr>
          <w:rFonts w:ascii="Times New Roman" w:eastAsia="新細明體" w:hAnsi="Times New Roman"/>
          <w:lang w:eastAsia="zh-TW"/>
        </w:rPr>
        <w:t>unsynchronized</w:t>
      </w:r>
      <w:bookmarkEnd w:id="109"/>
      <w:r w:rsidR="00703D9A" w:rsidRPr="002E3171">
        <w:rPr>
          <w:rFonts w:ascii="Times New Roman" w:eastAsia="新細明體" w:hAnsi="Times New Roman"/>
          <w:lang w:eastAsia="zh-TW"/>
        </w:rPr>
        <w:t>”) for</w:t>
      </w:r>
      <w:r w:rsidR="001E7991" w:rsidRPr="002E3171">
        <w:rPr>
          <w:rFonts w:ascii="Times New Roman" w:eastAsia="新細明體" w:hAnsi="Times New Roman"/>
          <w:lang w:eastAsia="zh-TW"/>
        </w:rPr>
        <w:t xml:space="preserve"> the TCI state associated with </w:t>
      </w:r>
      <w:r w:rsidR="00F7255A" w:rsidRPr="002E3171">
        <w:rPr>
          <w:rFonts w:ascii="Times New Roman" w:eastAsia="新細明體" w:hAnsi="Times New Roman"/>
          <w:lang w:eastAsia="zh-TW"/>
        </w:rPr>
        <w:t>the reported beam/RS</w:t>
      </w:r>
      <w:r w:rsidR="00703D9A" w:rsidRPr="002E3171">
        <w:rPr>
          <w:rFonts w:ascii="Times New Roman" w:eastAsia="新細明體" w:hAnsi="Times New Roman"/>
          <w:lang w:eastAsia="zh-TW"/>
        </w:rPr>
        <w:t xml:space="preserve">. </w:t>
      </w:r>
      <w:r w:rsidR="00CD2746" w:rsidRPr="002E3171">
        <w:rPr>
          <w:rStyle w:val="ui-provider"/>
        </w:rPr>
        <w:t>According to</w:t>
      </w:r>
      <w:r w:rsidR="005A1805" w:rsidRPr="002E3171">
        <w:rPr>
          <w:rStyle w:val="ui-provider"/>
        </w:rPr>
        <w:t xml:space="preserve"> the</w:t>
      </w:r>
      <w:r w:rsidR="00CD2746" w:rsidRPr="002E3171">
        <w:rPr>
          <w:rStyle w:val="ui-provider"/>
        </w:rPr>
        <w:t xml:space="preserve"> reported synchronization state, NW </w:t>
      </w:r>
      <w:r w:rsidR="00B3432F" w:rsidRPr="002E3171">
        <w:rPr>
          <w:rStyle w:val="ui-provider"/>
        </w:rPr>
        <w:t>could assume</w:t>
      </w:r>
      <w:r w:rsidR="00CD2746" w:rsidRPr="002E3171">
        <w:rPr>
          <w:rStyle w:val="ui-provider"/>
        </w:rPr>
        <w:t xml:space="preserve"> that there is a shorter beam activation latency without additional SSB reception for the TCI state whose associated </w:t>
      </w:r>
      <w:r w:rsidR="005A1805" w:rsidRPr="002E3171">
        <w:rPr>
          <w:rStyle w:val="ui-provider"/>
        </w:rPr>
        <w:t>beam/</w:t>
      </w:r>
      <w:r w:rsidR="00CD2746" w:rsidRPr="002E3171">
        <w:rPr>
          <w:rStyle w:val="ui-provider"/>
        </w:rPr>
        <w:t xml:space="preserve">RS is indicated as “synchronized” </w:t>
      </w:r>
      <w:bookmarkStart w:id="110" w:name="OLE_LINK95"/>
      <w:r w:rsidR="00CD2746" w:rsidRPr="002E3171">
        <w:rPr>
          <w:rStyle w:val="ui-provider"/>
        </w:rPr>
        <w:t>in a beam report</w:t>
      </w:r>
      <w:bookmarkEnd w:id="110"/>
      <w:r w:rsidR="00CD2746" w:rsidRPr="002E3171">
        <w:rPr>
          <w:rStyle w:val="ui-provider"/>
        </w:rPr>
        <w:t xml:space="preserve">, as illustrated by Case B in Figure </w:t>
      </w:r>
      <w:r w:rsidR="008941C9">
        <w:rPr>
          <w:rStyle w:val="ui-provider"/>
        </w:rPr>
        <w:t>2</w:t>
      </w:r>
      <w:r w:rsidR="00CD2746" w:rsidRPr="002E3171">
        <w:rPr>
          <w:rStyle w:val="ui-provider"/>
        </w:rPr>
        <w:t xml:space="preserve">. For a TCI state whose associated </w:t>
      </w:r>
      <w:r w:rsidR="005A1805" w:rsidRPr="002E3171">
        <w:rPr>
          <w:rStyle w:val="ui-provider"/>
        </w:rPr>
        <w:t>beam/</w:t>
      </w:r>
      <w:r w:rsidR="00CD2746" w:rsidRPr="002E3171">
        <w:rPr>
          <w:rStyle w:val="ui-provider"/>
        </w:rPr>
        <w:t>RS is indicated as “unsynchronized”</w:t>
      </w:r>
      <w:r w:rsidR="00CD2746" w:rsidRPr="002E3171">
        <w:rPr>
          <w:rStyle w:val="10"/>
        </w:rPr>
        <w:t xml:space="preserve"> </w:t>
      </w:r>
      <w:r w:rsidR="00CD2746" w:rsidRPr="002E3171">
        <w:rPr>
          <w:rStyle w:val="ui-provider"/>
        </w:rPr>
        <w:t xml:space="preserve">in a beam report, a longer beam activation latency is assumed to have the additional SSB reception after NW activation command, as illustrated by Case A in Figure </w:t>
      </w:r>
      <w:r w:rsidR="008941C9" w:rsidRPr="008941C9">
        <w:rPr>
          <w:rStyle w:val="ui-provider"/>
          <w:rFonts w:hint="eastAsia"/>
        </w:rPr>
        <w:t>2</w:t>
      </w:r>
      <w:r w:rsidR="00CD2746" w:rsidRPr="002E3171">
        <w:rPr>
          <w:rStyle w:val="ui-provider"/>
        </w:rPr>
        <w:t>.</w:t>
      </w:r>
      <w:r w:rsidR="009F0512" w:rsidRPr="008941C9">
        <w:rPr>
          <w:rStyle w:val="ui-provider"/>
        </w:rPr>
        <w:t xml:space="preserve"> </w:t>
      </w:r>
      <w:r w:rsidR="00776DD9" w:rsidRPr="008941C9">
        <w:rPr>
          <w:rStyle w:val="ui-provider"/>
        </w:rPr>
        <w:t>Regar</w:t>
      </w:r>
      <w:r w:rsidR="00776DD9" w:rsidRPr="002E3171">
        <w:rPr>
          <w:rFonts w:ascii="Times New Roman" w:eastAsia="新細明體" w:hAnsi="Times New Roman"/>
          <w:lang w:eastAsia="zh-TW"/>
        </w:rPr>
        <w:t>ding</w:t>
      </w:r>
      <w:r w:rsidR="009F0512" w:rsidRPr="002E3171">
        <w:rPr>
          <w:rFonts w:ascii="Times New Roman" w:eastAsia="新細明體" w:hAnsi="Times New Roman"/>
          <w:lang w:eastAsia="zh-TW"/>
        </w:rPr>
        <w:t xml:space="preserve"> the association </w:t>
      </w:r>
      <w:r w:rsidR="00776DD9" w:rsidRPr="002E3171">
        <w:rPr>
          <w:rFonts w:ascii="Times New Roman" w:eastAsia="新細明體" w:hAnsi="Times New Roman"/>
          <w:lang w:eastAsia="zh-TW"/>
        </w:rPr>
        <w:t xml:space="preserve">between </w:t>
      </w:r>
      <w:r w:rsidR="005A1805" w:rsidRPr="002E3171">
        <w:rPr>
          <w:rFonts w:ascii="Times New Roman" w:eastAsia="新細明體" w:hAnsi="Times New Roman"/>
          <w:lang w:eastAsia="zh-TW"/>
        </w:rPr>
        <w:t>beam/</w:t>
      </w:r>
      <w:r w:rsidR="00776DD9" w:rsidRPr="002E3171">
        <w:rPr>
          <w:rFonts w:ascii="Times New Roman" w:eastAsia="新細明體" w:hAnsi="Times New Roman"/>
          <w:lang w:eastAsia="zh-TW"/>
        </w:rPr>
        <w:t xml:space="preserve">RS(s) and TCI state(s), </w:t>
      </w:r>
      <w:r w:rsidR="005A1805" w:rsidRPr="002E3171">
        <w:rPr>
          <w:rFonts w:ascii="Times New Roman" w:eastAsia="新細明體" w:hAnsi="Times New Roman"/>
          <w:lang w:eastAsia="zh-TW"/>
        </w:rPr>
        <w:t>it</w:t>
      </w:r>
      <w:r w:rsidR="00776DD9" w:rsidRPr="002E3171">
        <w:rPr>
          <w:rFonts w:ascii="Times New Roman" w:eastAsia="新細明體" w:hAnsi="Times New Roman"/>
          <w:lang w:eastAsia="zh-TW"/>
        </w:rPr>
        <w:t xml:space="preserve"> can be provided by the NW via explicit or implicit ways</w:t>
      </w:r>
      <w:r w:rsidR="00650A11" w:rsidRPr="002E3171">
        <w:rPr>
          <w:rFonts w:ascii="Times New Roman" w:eastAsia="新細明體" w:hAnsi="Times New Roman"/>
          <w:lang w:eastAsia="zh-TW"/>
        </w:rPr>
        <w:t xml:space="preserve">. For example, NW explicitly associate one </w:t>
      </w:r>
      <w:r w:rsidR="005A1805" w:rsidRPr="002E3171">
        <w:rPr>
          <w:rFonts w:ascii="Times New Roman" w:eastAsia="新細明體" w:hAnsi="Times New Roman"/>
          <w:lang w:eastAsia="zh-TW"/>
        </w:rPr>
        <w:t>beam/</w:t>
      </w:r>
      <w:r w:rsidR="00650A11" w:rsidRPr="002E3171">
        <w:rPr>
          <w:rFonts w:ascii="Times New Roman" w:eastAsia="新細明體" w:hAnsi="Times New Roman"/>
          <w:lang w:eastAsia="zh-TW"/>
        </w:rPr>
        <w:t>RS and one TCI state via additional RRC configuration, or the UE implicitly determine</w:t>
      </w:r>
      <w:r w:rsidR="005A1805" w:rsidRPr="002E3171">
        <w:rPr>
          <w:rFonts w:ascii="Times New Roman" w:eastAsia="新細明體" w:hAnsi="Times New Roman"/>
          <w:lang w:eastAsia="zh-TW"/>
        </w:rPr>
        <w:t xml:space="preserve"> the</w:t>
      </w:r>
      <w:r w:rsidR="00650A11" w:rsidRPr="002E3171">
        <w:rPr>
          <w:rFonts w:ascii="Times New Roman" w:eastAsia="新細明體" w:hAnsi="Times New Roman"/>
          <w:lang w:eastAsia="zh-TW"/>
        </w:rPr>
        <w:t xml:space="preserve"> association </w:t>
      </w:r>
      <w:r w:rsidR="005A1805" w:rsidRPr="002E3171">
        <w:rPr>
          <w:rFonts w:ascii="Times New Roman" w:eastAsia="新細明體" w:hAnsi="Times New Roman"/>
          <w:lang w:eastAsia="zh-TW"/>
        </w:rPr>
        <w:t>from</w:t>
      </w:r>
      <w:r w:rsidR="00650A11" w:rsidRPr="002E3171">
        <w:rPr>
          <w:rFonts w:ascii="Times New Roman" w:eastAsia="新細明體" w:hAnsi="Times New Roman"/>
          <w:lang w:eastAsia="zh-TW"/>
        </w:rPr>
        <w:t xml:space="preserve"> the source RS(s) of the TCI state.  </w:t>
      </w:r>
    </w:p>
    <w:p w14:paraId="0CA881BC" w14:textId="41E07568" w:rsidR="00D638B0" w:rsidRPr="002E3171" w:rsidRDefault="00C277E3" w:rsidP="000E6666">
      <w:pPr>
        <w:spacing w:before="240"/>
        <w:jc w:val="both"/>
        <w:rPr>
          <w:rFonts w:ascii="Times New Roman" w:hAnsi="Times New Roman"/>
          <w:b/>
          <w:bCs/>
        </w:rPr>
      </w:pPr>
      <w:bookmarkStart w:id="111" w:name="OLE_LINK119"/>
      <w:bookmarkEnd w:id="105"/>
      <w:r w:rsidRPr="002E3171">
        <w:rPr>
          <w:rFonts w:ascii="Times New Roman" w:hAnsi="Times New Roman"/>
          <w:b/>
          <w:bCs/>
        </w:rPr>
        <w:lastRenderedPageBreak/>
        <w:t xml:space="preserve">Proposal </w:t>
      </w:r>
      <w:r w:rsidR="00A87964">
        <w:rPr>
          <w:rFonts w:ascii="Times New Roman" w:hAnsi="Times New Roman"/>
          <w:b/>
          <w:bCs/>
        </w:rPr>
        <w:t>6</w:t>
      </w:r>
      <w:r w:rsidRPr="002E3171">
        <w:rPr>
          <w:rFonts w:ascii="Times New Roman" w:hAnsi="Times New Roman"/>
          <w:b/>
          <w:bCs/>
        </w:rPr>
        <w:t xml:space="preserve">: </w:t>
      </w:r>
      <w:r w:rsidR="00612D51" w:rsidRPr="002E3171">
        <w:rPr>
          <w:rFonts w:ascii="Times New Roman" w:hAnsi="Times New Roman"/>
          <w:b/>
          <w:bCs/>
        </w:rPr>
        <w:t>I</w:t>
      </w:r>
      <w:r w:rsidRPr="002E3171">
        <w:rPr>
          <w:rFonts w:ascii="Times New Roman" w:hAnsi="Times New Roman"/>
          <w:b/>
          <w:bCs/>
        </w:rPr>
        <w:t>n a UE-initiated/event-driven beam reporting instance, support report</w:t>
      </w:r>
      <w:r w:rsidR="00612D51" w:rsidRPr="002E3171">
        <w:rPr>
          <w:rFonts w:ascii="Times New Roman" w:hAnsi="Times New Roman"/>
          <w:b/>
          <w:bCs/>
        </w:rPr>
        <w:t>ing of</w:t>
      </w:r>
      <w:r w:rsidRPr="002E3171">
        <w:rPr>
          <w:rFonts w:ascii="Times New Roman" w:hAnsi="Times New Roman"/>
          <w:b/>
          <w:bCs/>
        </w:rPr>
        <w:t xml:space="preserve"> </w:t>
      </w:r>
      <w:r w:rsidR="000E6666" w:rsidRPr="002E3171">
        <w:rPr>
          <w:rFonts w:ascii="Times New Roman" w:hAnsi="Times New Roman"/>
          <w:b/>
          <w:bCs/>
        </w:rPr>
        <w:t xml:space="preserve">a </w:t>
      </w:r>
      <w:bookmarkStart w:id="112" w:name="OLE_LINK22"/>
      <w:r w:rsidR="000E6666" w:rsidRPr="002E3171">
        <w:rPr>
          <w:rFonts w:ascii="Times New Roman" w:hAnsi="Times New Roman"/>
          <w:b/>
          <w:bCs/>
        </w:rPr>
        <w:t xml:space="preserve">synchronization </w:t>
      </w:r>
      <w:bookmarkEnd w:id="112"/>
      <w:r w:rsidR="000E6666" w:rsidRPr="002E3171">
        <w:rPr>
          <w:rFonts w:ascii="Times New Roman" w:hAnsi="Times New Roman"/>
          <w:b/>
          <w:bCs/>
        </w:rPr>
        <w:t>state along with each reported pair of a RS index (e.g., SSBRI/CRI) and a value of L1 measurement quantity (e.g., L1-RSRP</w:t>
      </w:r>
      <w:r w:rsidR="00A05230" w:rsidRPr="002E3171">
        <w:rPr>
          <w:rFonts w:ascii="Times New Roman" w:hAnsi="Times New Roman"/>
          <w:b/>
          <w:bCs/>
        </w:rPr>
        <w:t>/</w:t>
      </w:r>
      <w:r w:rsidR="000E6666" w:rsidRPr="002E3171">
        <w:rPr>
          <w:rFonts w:ascii="Times New Roman" w:hAnsi="Times New Roman"/>
          <w:b/>
          <w:bCs/>
        </w:rPr>
        <w:t>L1-SINR).</w:t>
      </w:r>
    </w:p>
    <w:p w14:paraId="7A7C905B" w14:textId="7C2B1FDF" w:rsidR="000E6666" w:rsidRPr="002E3171" w:rsidRDefault="000E6666">
      <w:pPr>
        <w:pStyle w:val="af"/>
        <w:numPr>
          <w:ilvl w:val="0"/>
          <w:numId w:val="11"/>
        </w:numPr>
        <w:spacing w:before="120" w:after="120"/>
        <w:ind w:left="794" w:hanging="340"/>
        <w:rPr>
          <w:b/>
          <w:lang w:eastAsia="x-none"/>
        </w:rPr>
      </w:pPr>
      <w:r w:rsidRPr="002E3171">
        <w:rPr>
          <w:rFonts w:hint="eastAsia"/>
          <w:b/>
          <w:lang w:eastAsia="x-none"/>
        </w:rPr>
        <w:t>Th</w:t>
      </w:r>
      <w:r w:rsidRPr="002E3171">
        <w:rPr>
          <w:b/>
          <w:lang w:eastAsia="x-none"/>
        </w:rPr>
        <w:t xml:space="preserve">e synchronization state indicates “synchronized” or “unsynchronized” for </w:t>
      </w:r>
      <w:r w:rsidR="00612D51" w:rsidRPr="002E3171">
        <w:rPr>
          <w:b/>
          <w:lang w:eastAsia="x-none"/>
        </w:rPr>
        <w:t>a</w:t>
      </w:r>
      <w:r w:rsidRPr="002E3171">
        <w:rPr>
          <w:b/>
          <w:lang w:eastAsia="x-none"/>
        </w:rPr>
        <w:t xml:space="preserve"> TCI state associated with the reported RS</w:t>
      </w:r>
    </w:p>
    <w:p w14:paraId="097F13B3" w14:textId="48D7106C" w:rsidR="000E6666" w:rsidRPr="002E3171" w:rsidRDefault="000E6666">
      <w:pPr>
        <w:pStyle w:val="af"/>
        <w:numPr>
          <w:ilvl w:val="1"/>
          <w:numId w:val="12"/>
        </w:numPr>
        <w:spacing w:before="120" w:after="120"/>
        <w:ind w:left="1321" w:hanging="340"/>
        <w:rPr>
          <w:b/>
          <w:lang w:eastAsia="x-none"/>
        </w:rPr>
      </w:pPr>
      <w:r w:rsidRPr="002E3171">
        <w:rPr>
          <w:b/>
          <w:lang w:eastAsia="x-none"/>
        </w:rPr>
        <w:t>If the reported RS is indicated as</w:t>
      </w:r>
      <w:bookmarkStart w:id="113" w:name="OLE_LINK80"/>
      <w:r w:rsidRPr="002E3171">
        <w:rPr>
          <w:b/>
          <w:lang w:eastAsia="x-none"/>
        </w:rPr>
        <w:t xml:space="preserve"> “synchronized”</w:t>
      </w:r>
      <w:bookmarkEnd w:id="113"/>
      <w:r w:rsidRPr="002E3171">
        <w:rPr>
          <w:b/>
          <w:lang w:eastAsia="x-none"/>
        </w:rPr>
        <w:t>, the associated TC</w:t>
      </w:r>
      <w:r w:rsidRPr="002E3171">
        <w:rPr>
          <w:rFonts w:hint="eastAsia"/>
          <w:b/>
          <w:lang w:eastAsia="x-none"/>
        </w:rPr>
        <w:t>I s</w:t>
      </w:r>
      <w:r w:rsidRPr="002E3171">
        <w:rPr>
          <w:b/>
          <w:lang w:eastAsia="x-none"/>
        </w:rPr>
        <w:t>tate</w:t>
      </w:r>
      <w:r w:rsidR="00120024" w:rsidRPr="002E3171">
        <w:rPr>
          <w:b/>
          <w:lang w:eastAsia="x-none"/>
        </w:rPr>
        <w:t xml:space="preserve"> </w:t>
      </w:r>
      <w:r w:rsidR="00612D51" w:rsidRPr="002E3171">
        <w:rPr>
          <w:rFonts w:hint="eastAsia"/>
          <w:b/>
          <w:lang w:eastAsia="x-none"/>
        </w:rPr>
        <w:t>i</w:t>
      </w:r>
      <w:r w:rsidR="00612D51" w:rsidRPr="002E3171">
        <w:rPr>
          <w:b/>
          <w:lang w:eastAsia="x-none"/>
        </w:rPr>
        <w:t xml:space="preserve">s </w:t>
      </w:r>
      <w:r w:rsidRPr="002E3171">
        <w:rPr>
          <w:b/>
          <w:lang w:eastAsia="x-none"/>
        </w:rPr>
        <w:t>applicable</w:t>
      </w:r>
      <w:r w:rsidR="00612D51" w:rsidRPr="002E3171">
        <w:rPr>
          <w:b/>
          <w:lang w:eastAsia="x-none"/>
        </w:rPr>
        <w:t xml:space="preserve"> after the beam reporting instance</w:t>
      </w:r>
    </w:p>
    <w:p w14:paraId="6D188424" w14:textId="6A68E78E" w:rsidR="00120024" w:rsidRPr="002E3171" w:rsidRDefault="00120024">
      <w:pPr>
        <w:pStyle w:val="af"/>
        <w:numPr>
          <w:ilvl w:val="1"/>
          <w:numId w:val="12"/>
        </w:numPr>
        <w:spacing w:before="120" w:after="120"/>
        <w:ind w:left="1321" w:hanging="340"/>
        <w:rPr>
          <w:b/>
          <w:lang w:eastAsia="x-none"/>
        </w:rPr>
      </w:pPr>
      <w:r w:rsidRPr="002E3171">
        <w:rPr>
          <w:rFonts w:hint="eastAsia"/>
          <w:b/>
          <w:lang w:eastAsia="x-none"/>
        </w:rPr>
        <w:t>I</w:t>
      </w:r>
      <w:r w:rsidRPr="002E3171">
        <w:rPr>
          <w:b/>
          <w:lang w:eastAsia="x-none"/>
        </w:rPr>
        <w:t>f the reported RS is indicated as “unsynchronized”, the associated TCI state will be applicable</w:t>
      </w:r>
      <w:r w:rsidR="002D5C12" w:rsidRPr="002E3171">
        <w:rPr>
          <w:b/>
          <w:lang w:eastAsia="x-none"/>
        </w:rPr>
        <w:t xml:space="preserve"> </w:t>
      </w:r>
      <w:r w:rsidRPr="002E3171">
        <w:rPr>
          <w:b/>
          <w:lang w:eastAsia="x-none"/>
        </w:rPr>
        <w:t>after the UE receives the first SSB transmission after reporting</w:t>
      </w:r>
    </w:p>
    <w:p w14:paraId="2B2FCB70" w14:textId="0F0D2FA4" w:rsidR="00120024" w:rsidRPr="002E3171" w:rsidRDefault="00120024">
      <w:pPr>
        <w:pStyle w:val="af"/>
        <w:numPr>
          <w:ilvl w:val="1"/>
          <w:numId w:val="12"/>
        </w:numPr>
        <w:spacing w:before="120" w:after="120"/>
        <w:ind w:left="1321" w:hanging="340"/>
        <w:rPr>
          <w:b/>
          <w:lang w:eastAsia="x-none"/>
        </w:rPr>
      </w:pPr>
      <w:r w:rsidRPr="002E3171">
        <w:rPr>
          <w:rFonts w:eastAsiaTheme="minorEastAsia" w:hint="eastAsia"/>
          <w:b/>
          <w:lang w:eastAsia="zh-TW"/>
        </w:rPr>
        <w:t>F</w:t>
      </w:r>
      <w:r w:rsidRPr="002E3171">
        <w:rPr>
          <w:rFonts w:eastAsiaTheme="minorEastAsia"/>
          <w:b/>
          <w:lang w:eastAsia="zh-TW"/>
        </w:rPr>
        <w:t>FS: How to determine the association between a</w:t>
      </w:r>
      <w:r w:rsidR="005C74F0" w:rsidRPr="002E3171">
        <w:rPr>
          <w:rFonts w:eastAsiaTheme="minorEastAsia"/>
          <w:b/>
          <w:lang w:eastAsia="zh-TW"/>
        </w:rPr>
        <w:t xml:space="preserve"> measurement/reporting</w:t>
      </w:r>
      <w:r w:rsidRPr="002E3171">
        <w:rPr>
          <w:rFonts w:eastAsiaTheme="minorEastAsia"/>
          <w:b/>
          <w:lang w:eastAsia="zh-TW"/>
        </w:rPr>
        <w:t xml:space="preserve"> RS and a TCI state</w:t>
      </w:r>
    </w:p>
    <w:bookmarkEnd w:id="111"/>
    <w:p w14:paraId="15E86643" w14:textId="77777777" w:rsidR="00A05230" w:rsidRPr="00A05230" w:rsidRDefault="00A05230" w:rsidP="000075C4">
      <w:pPr>
        <w:spacing w:before="240" w:after="120" w:line="276" w:lineRule="auto"/>
        <w:rPr>
          <w:rFonts w:ascii="Times New Roman" w:hAnsi="Times New Roman"/>
          <w:color w:val="000000" w:themeColor="text1"/>
        </w:rPr>
      </w:pPr>
    </w:p>
    <w:p w14:paraId="53D27239" w14:textId="197418CE" w:rsidR="00831DFD" w:rsidRPr="00AF0761" w:rsidRDefault="56C94F8A">
      <w:pPr>
        <w:pStyle w:val="1"/>
        <w:tabs>
          <w:tab w:val="num" w:pos="426"/>
        </w:tabs>
        <w:spacing w:before="480" w:after="120" w:line="360" w:lineRule="auto"/>
        <w:ind w:left="518" w:hanging="518"/>
        <w:rPr>
          <w:rFonts w:ascii="Times New Roman" w:hAnsi="Times New Roman"/>
          <w:color w:val="000000" w:themeColor="text1"/>
          <w:kern w:val="0"/>
          <w:sz w:val="20"/>
          <w:szCs w:val="24"/>
          <w:lang w:eastAsia="en-US"/>
        </w:rPr>
      </w:pPr>
      <w:r w:rsidRPr="56C94F8A">
        <w:rPr>
          <w:rFonts w:ascii="Times New Roman" w:hAnsi="Times New Roman"/>
          <w:sz w:val="28"/>
          <w:szCs w:val="28"/>
          <w:lang w:val="en-US"/>
        </w:rPr>
        <w:t>Conclusion</w:t>
      </w:r>
    </w:p>
    <w:p w14:paraId="4B74E40D" w14:textId="77777777" w:rsidR="00831DFD" w:rsidRPr="00831DFD" w:rsidRDefault="56C94F8A" w:rsidP="56C94F8A">
      <w:pPr>
        <w:pStyle w:val="ac"/>
        <w:spacing w:line="276" w:lineRule="auto"/>
        <w:rPr>
          <w:rFonts w:ascii="Times New Roman" w:hAnsi="Times New Roman"/>
        </w:rPr>
      </w:pPr>
      <w:r w:rsidRPr="56C94F8A">
        <w:rPr>
          <w:rFonts w:ascii="Times New Roman" w:hAnsi="Times New Roman"/>
        </w:rPr>
        <w:t>Based on the discussion in the previous sections, we made the following proposals and observations:</w:t>
      </w:r>
    </w:p>
    <w:p w14:paraId="601C911A" w14:textId="27E33D6A" w:rsidR="00B32EBA" w:rsidRDefault="007D50B8" w:rsidP="56C94F8A">
      <w:pPr>
        <w:pStyle w:val="ac"/>
        <w:spacing w:line="276" w:lineRule="auto"/>
        <w:rPr>
          <w:rFonts w:ascii="Times New Roman" w:hAnsi="Times New Roman"/>
          <w:b/>
          <w:bCs/>
          <w:u w:val="single"/>
          <w:lang w:val="en-US"/>
        </w:rPr>
      </w:pPr>
      <w:r>
        <w:rPr>
          <w:rFonts w:ascii="Times New Roman" w:hAnsi="Times New Roman"/>
          <w:b/>
          <w:bCs/>
          <w:u w:val="single"/>
          <w:lang w:val="en-US"/>
        </w:rPr>
        <w:t xml:space="preserve">Beam switching latency </w:t>
      </w:r>
      <w:r w:rsidR="00F8059A">
        <w:rPr>
          <w:rFonts w:ascii="Times New Roman" w:hAnsi="Times New Roman"/>
          <w:b/>
          <w:bCs/>
          <w:u w:val="single"/>
          <w:lang w:val="en-US"/>
        </w:rPr>
        <w:t>analysis</w:t>
      </w:r>
    </w:p>
    <w:p w14:paraId="5728EBC0" w14:textId="77777777" w:rsidR="008941C9" w:rsidRDefault="008941C9" w:rsidP="008941C9">
      <w:pPr>
        <w:spacing w:before="240"/>
        <w:jc w:val="both"/>
        <w:rPr>
          <w:rFonts w:ascii="Times New Roman" w:hAnsi="Times New Roman"/>
          <w:b/>
          <w:bCs/>
          <w:color w:val="000000" w:themeColor="text1"/>
        </w:rPr>
      </w:pPr>
      <w:r>
        <w:rPr>
          <w:rFonts w:ascii="Times New Roman" w:hAnsi="Times New Roman"/>
          <w:b/>
          <w:bCs/>
          <w:color w:val="000000" w:themeColor="text1"/>
        </w:rPr>
        <w:t>Observation 1: UE-initiated procedure to request/trigger beam measurement for beam tracking/refinement may be not helpful for measurement latency reduction, since a UE may be not able to know when a better beam appears, without RS measurements</w:t>
      </w:r>
    </w:p>
    <w:p w14:paraId="488498EA" w14:textId="77777777" w:rsidR="008941C9" w:rsidRDefault="008941C9" w:rsidP="008941C9">
      <w:pPr>
        <w:spacing w:before="240"/>
        <w:jc w:val="both"/>
        <w:rPr>
          <w:rFonts w:ascii="Times New Roman" w:hAnsi="Times New Roman"/>
          <w:b/>
          <w:bCs/>
          <w:color w:val="000000" w:themeColor="text1"/>
        </w:rPr>
      </w:pPr>
      <w:r>
        <w:rPr>
          <w:rFonts w:ascii="Times New Roman" w:hAnsi="Times New Roman"/>
          <w:b/>
          <w:bCs/>
          <w:color w:val="000000" w:themeColor="text1"/>
        </w:rPr>
        <w:t>Observation 2: UE-initiated/event-driven beam reporting is beneficial for reporting delay reduction without resource overhead, by keeping monitoring on the beam quality and immediately triggering beam reporting when it’s necessary</w:t>
      </w:r>
    </w:p>
    <w:p w14:paraId="6B1457BD" w14:textId="77777777" w:rsidR="008941C9" w:rsidRDefault="008941C9" w:rsidP="008941C9">
      <w:pPr>
        <w:spacing w:before="240"/>
        <w:jc w:val="both"/>
        <w:rPr>
          <w:rFonts w:ascii="Times New Roman" w:hAnsi="Times New Roman"/>
          <w:b/>
          <w:bCs/>
          <w:color w:val="000000" w:themeColor="text1"/>
        </w:rPr>
      </w:pPr>
      <w:r>
        <w:rPr>
          <w:rFonts w:ascii="Times New Roman" w:hAnsi="Times New Roman"/>
          <w:b/>
          <w:bCs/>
          <w:color w:val="000000" w:themeColor="text1"/>
        </w:rPr>
        <w:t xml:space="preserve">Observation 3: In legacy beam activation procedure, for a target TCI state to be activated, the latency </w:t>
      </w:r>
      <w:r>
        <w:rPr>
          <w:rFonts w:ascii="Times New Roman" w:hAnsi="Times New Roman"/>
          <w:b/>
          <w:bCs/>
        </w:rPr>
        <w:t xml:space="preserve">for </w:t>
      </w:r>
      <w:r>
        <w:rPr>
          <w:rFonts w:ascii="Times New Roman" w:hAnsi="Times New Roman"/>
          <w:b/>
          <w:bCs/>
          <w:color w:val="000000" w:themeColor="text1"/>
        </w:rPr>
        <w:t>the reception of the first SSB corresponding to the target TCI state after NW activation command cannot be omitted, even UE has synchronized with the target TCI state before beam reporting.</w:t>
      </w:r>
    </w:p>
    <w:p w14:paraId="5289E792" w14:textId="5A9E4852" w:rsidR="008941C9" w:rsidRDefault="008941C9" w:rsidP="008941C9">
      <w:pPr>
        <w:spacing w:before="240"/>
        <w:jc w:val="both"/>
        <w:rPr>
          <w:rFonts w:ascii="Times New Roman" w:hAnsi="Times New Roman"/>
          <w:b/>
          <w:bCs/>
          <w:color w:val="000000" w:themeColor="text1"/>
        </w:rPr>
      </w:pPr>
      <w:r>
        <w:rPr>
          <w:rFonts w:ascii="Times New Roman" w:hAnsi="Times New Roman"/>
          <w:b/>
          <w:bCs/>
          <w:color w:val="000000" w:themeColor="text1"/>
        </w:rPr>
        <w:t xml:space="preserve">Observation 4: Long beam activation delay leads to the considerable impact </w:t>
      </w:r>
      <w:r>
        <w:rPr>
          <w:rFonts w:ascii="Times New Roman" w:hAnsi="Times New Roman"/>
          <w:b/>
          <w:bCs/>
        </w:rPr>
        <w:t xml:space="preserve">on </w:t>
      </w:r>
      <w:r>
        <w:rPr>
          <w:rFonts w:ascii="Times New Roman" w:hAnsi="Times New Roman"/>
          <w:b/>
          <w:bCs/>
          <w:color w:val="000000" w:themeColor="text1"/>
        </w:rPr>
        <w:t>the throughput performance, and the performance degradation becomes more severe as UE has lower capability on the number of activated TCI states.</w:t>
      </w:r>
    </w:p>
    <w:p w14:paraId="05495D02" w14:textId="66AA3068" w:rsidR="00916DEE" w:rsidRPr="00916DEE" w:rsidRDefault="00916DEE" w:rsidP="008941C9">
      <w:pPr>
        <w:spacing w:before="240"/>
        <w:jc w:val="both"/>
        <w:rPr>
          <w:rFonts w:ascii="Times New Roman" w:eastAsiaTheme="minorEastAsia" w:hAnsi="Times New Roman" w:hint="eastAsia"/>
          <w:b/>
          <w:bCs/>
          <w:color w:val="000000" w:themeColor="text1"/>
          <w:lang w:eastAsia="zh-TW"/>
        </w:rPr>
      </w:pPr>
      <w:r>
        <w:rPr>
          <w:rFonts w:ascii="Times New Roman" w:eastAsiaTheme="minorEastAsia" w:hAnsi="Times New Roman"/>
          <w:b/>
          <w:bCs/>
          <w:color w:val="000000" w:themeColor="text1"/>
          <w:lang w:eastAsia="zh-TW"/>
        </w:rPr>
        <w:t>Proposal 1: For Rel-19 UE-initiated/event-driven beam management, both reporting delay reduction and beam application delay reduction should be considered</w:t>
      </w:r>
    </w:p>
    <w:p w14:paraId="479C3AD4" w14:textId="30E6E77A" w:rsidR="008941C9" w:rsidRPr="008941C9" w:rsidRDefault="008941C9" w:rsidP="008941C9">
      <w:pPr>
        <w:pStyle w:val="ac"/>
        <w:spacing w:before="240" w:line="276" w:lineRule="auto"/>
        <w:rPr>
          <w:rFonts w:ascii="Times New Roman" w:hAnsi="Times New Roman"/>
          <w:b/>
          <w:bCs/>
          <w:u w:val="single"/>
          <w:lang w:val="en-US"/>
        </w:rPr>
      </w:pPr>
      <w:r w:rsidRPr="008941C9">
        <w:rPr>
          <w:rFonts w:ascii="Times New Roman" w:hAnsi="Times New Roman"/>
          <w:b/>
          <w:bCs/>
          <w:u w:val="single"/>
          <w:lang w:val="en-US"/>
        </w:rPr>
        <w:t>Triggering manner of beam reporting</w:t>
      </w:r>
    </w:p>
    <w:p w14:paraId="6AEF056D" w14:textId="77777777" w:rsidR="008941C9" w:rsidRDefault="008941C9" w:rsidP="008941C9">
      <w:pPr>
        <w:spacing w:before="240"/>
        <w:jc w:val="both"/>
        <w:rPr>
          <w:rFonts w:ascii="Times New Roman" w:hAnsi="Times New Roman"/>
          <w:b/>
          <w:bCs/>
          <w:color w:val="000000" w:themeColor="text1"/>
        </w:rPr>
      </w:pPr>
      <w:r>
        <w:rPr>
          <w:rFonts w:ascii="Times New Roman" w:hAnsi="Times New Roman"/>
          <w:b/>
          <w:bCs/>
          <w:color w:val="000000" w:themeColor="text1"/>
        </w:rPr>
        <w:t>Observation 5: UE-initiated beam reporting provides UE flexibility on defining the triggering condition, but NW is difficult to properly preform beam management as the response of beam reporting, if NW has no idea what the motivation of the beam report is.</w:t>
      </w:r>
    </w:p>
    <w:p w14:paraId="57E4A882" w14:textId="4178009A" w:rsidR="008941C9" w:rsidRDefault="008941C9" w:rsidP="008941C9">
      <w:pPr>
        <w:spacing w:before="240"/>
        <w:jc w:val="both"/>
        <w:rPr>
          <w:rFonts w:ascii="Times New Roman" w:hAnsi="Times New Roman"/>
          <w:b/>
          <w:bCs/>
          <w:color w:val="000000" w:themeColor="text1"/>
        </w:rPr>
      </w:pPr>
      <w:r>
        <w:rPr>
          <w:rFonts w:ascii="Times New Roman" w:hAnsi="Times New Roman"/>
          <w:b/>
          <w:bCs/>
          <w:color w:val="000000" w:themeColor="text1"/>
        </w:rPr>
        <w:t xml:space="preserve">Proposal </w:t>
      </w:r>
      <w:r w:rsidR="00916DEE">
        <w:rPr>
          <w:rFonts w:ascii="Times New Roman" w:hAnsi="Times New Roman"/>
          <w:b/>
          <w:bCs/>
          <w:color w:val="000000" w:themeColor="text1"/>
        </w:rPr>
        <w:t>2</w:t>
      </w:r>
      <w:r>
        <w:rPr>
          <w:rFonts w:ascii="Times New Roman" w:hAnsi="Times New Roman"/>
          <w:b/>
          <w:bCs/>
          <w:color w:val="000000" w:themeColor="text1"/>
        </w:rPr>
        <w:t>: Support at least event-driven triggering manner for beam reporting</w:t>
      </w:r>
    </w:p>
    <w:p w14:paraId="7A217989" w14:textId="77777777" w:rsidR="008941C9" w:rsidRDefault="008941C9" w:rsidP="008941C9">
      <w:pPr>
        <w:pStyle w:val="af"/>
        <w:numPr>
          <w:ilvl w:val="0"/>
          <w:numId w:val="13"/>
        </w:numPr>
        <w:spacing w:before="120" w:after="120"/>
        <w:ind w:left="794" w:hanging="340"/>
        <w:rPr>
          <w:b/>
          <w:color w:val="000000"/>
          <w:lang w:eastAsia="x-none"/>
        </w:rPr>
      </w:pPr>
      <w:r>
        <w:rPr>
          <w:rFonts w:eastAsiaTheme="minorEastAsia"/>
          <w:b/>
          <w:color w:val="000000"/>
          <w:lang w:eastAsia="zh-TW"/>
        </w:rPr>
        <w:t xml:space="preserve">An event-driven beam report will be triggered when the event condition(s) is satisfied </w:t>
      </w:r>
    </w:p>
    <w:p w14:paraId="714075B3" w14:textId="77777777" w:rsidR="008941C9" w:rsidRDefault="008941C9" w:rsidP="008941C9">
      <w:pPr>
        <w:pStyle w:val="af"/>
        <w:numPr>
          <w:ilvl w:val="0"/>
          <w:numId w:val="13"/>
        </w:numPr>
        <w:spacing w:before="120" w:after="120"/>
        <w:ind w:left="794" w:hanging="340"/>
        <w:rPr>
          <w:b/>
          <w:color w:val="000000"/>
          <w:lang w:eastAsia="x-none"/>
        </w:rPr>
      </w:pPr>
      <w:r>
        <w:rPr>
          <w:b/>
          <w:color w:val="000000"/>
          <w:lang w:eastAsia="x-none"/>
        </w:rPr>
        <w:t>Study the event condition and the corresponding use case(s)</w:t>
      </w:r>
    </w:p>
    <w:p w14:paraId="047C699B" w14:textId="77777777" w:rsidR="008941C9" w:rsidRPr="008941C9" w:rsidRDefault="008941C9" w:rsidP="008941C9">
      <w:pPr>
        <w:pStyle w:val="ac"/>
        <w:spacing w:before="240" w:line="276" w:lineRule="auto"/>
        <w:rPr>
          <w:rFonts w:ascii="Times New Roman" w:hAnsi="Times New Roman"/>
          <w:b/>
          <w:bCs/>
          <w:u w:val="single"/>
          <w:lang w:val="en-US"/>
        </w:rPr>
      </w:pPr>
      <w:r w:rsidRPr="008941C9">
        <w:rPr>
          <w:rFonts w:ascii="Times New Roman" w:hAnsi="Times New Roman"/>
          <w:b/>
          <w:bCs/>
          <w:u w:val="single"/>
          <w:lang w:val="en-US"/>
        </w:rPr>
        <w:t>UL medium/container and procedure for UE-initiated/event-driven beam reporting</w:t>
      </w:r>
    </w:p>
    <w:p w14:paraId="55EB7B7D" w14:textId="4B0E5028" w:rsidR="008941C9" w:rsidRDefault="008941C9" w:rsidP="008941C9">
      <w:pPr>
        <w:spacing w:before="240"/>
        <w:jc w:val="both"/>
        <w:rPr>
          <w:rFonts w:ascii="Times New Roman" w:hAnsi="Times New Roman"/>
          <w:b/>
          <w:bCs/>
          <w:color w:val="000000" w:themeColor="text1"/>
        </w:rPr>
      </w:pPr>
      <w:r>
        <w:rPr>
          <w:rFonts w:ascii="Times New Roman" w:hAnsi="Times New Roman"/>
          <w:b/>
          <w:bCs/>
          <w:color w:val="000000" w:themeColor="text1"/>
        </w:rPr>
        <w:t xml:space="preserve">Proposal </w:t>
      </w:r>
      <w:r w:rsidR="00916DEE">
        <w:rPr>
          <w:rFonts w:ascii="Times New Roman" w:hAnsi="Times New Roman"/>
          <w:b/>
          <w:bCs/>
          <w:color w:val="000000" w:themeColor="text1"/>
        </w:rPr>
        <w:t>3</w:t>
      </w:r>
      <w:r>
        <w:rPr>
          <w:rFonts w:ascii="Times New Roman" w:hAnsi="Times New Roman"/>
          <w:b/>
          <w:bCs/>
          <w:color w:val="000000" w:themeColor="text1"/>
        </w:rPr>
        <w:t>: For UL medium and container of UE-initiated/event-driven beam reporting, support to report via UCI on PUSCH/PUCCH</w:t>
      </w:r>
    </w:p>
    <w:p w14:paraId="7B6674D0" w14:textId="6E613E63" w:rsidR="008941C9" w:rsidRDefault="008941C9" w:rsidP="008941C9">
      <w:pPr>
        <w:spacing w:before="240" w:after="120" w:line="276" w:lineRule="auto"/>
        <w:rPr>
          <w:rFonts w:ascii="Times New Roman" w:hAnsi="Times New Roman"/>
          <w:b/>
          <w:bCs/>
        </w:rPr>
      </w:pPr>
      <w:r>
        <w:rPr>
          <w:rFonts w:ascii="Times New Roman" w:hAnsi="Times New Roman"/>
          <w:b/>
          <w:bCs/>
        </w:rPr>
        <w:t xml:space="preserve">Proposal </w:t>
      </w:r>
      <w:r w:rsidR="00916DEE">
        <w:rPr>
          <w:rFonts w:ascii="Times New Roman" w:hAnsi="Times New Roman"/>
          <w:b/>
          <w:bCs/>
        </w:rPr>
        <w:t>4</w:t>
      </w:r>
      <w:r>
        <w:rPr>
          <w:rFonts w:ascii="Times New Roman" w:hAnsi="Times New Roman"/>
          <w:b/>
          <w:bCs/>
        </w:rPr>
        <w:t>: For UE-initiated/event-driven beam reporting, at least support pre-configured transmission occasion(s)/resource(s) dedicated for beam reporting</w:t>
      </w:r>
    </w:p>
    <w:p w14:paraId="249C5071" w14:textId="77777777" w:rsidR="008941C9" w:rsidRDefault="008941C9" w:rsidP="008941C9">
      <w:pPr>
        <w:pStyle w:val="af"/>
        <w:numPr>
          <w:ilvl w:val="0"/>
          <w:numId w:val="13"/>
        </w:numPr>
        <w:spacing w:before="120" w:after="120"/>
        <w:ind w:left="794" w:hanging="340"/>
        <w:rPr>
          <w:rFonts w:eastAsiaTheme="minorEastAsia"/>
          <w:b/>
          <w:lang w:eastAsia="zh-TW"/>
        </w:rPr>
      </w:pPr>
      <w:r>
        <w:rPr>
          <w:rFonts w:eastAsiaTheme="minorEastAsia"/>
          <w:b/>
          <w:lang w:eastAsia="zh-TW"/>
        </w:rPr>
        <w:t>Pre-configured transmission occasion(s)/resource(s) dedicated for beam reporting could be CG-PUSCH or PUCCH</w:t>
      </w:r>
    </w:p>
    <w:p w14:paraId="1BC6C2B7" w14:textId="48A16295" w:rsidR="008941C9" w:rsidRDefault="008941C9" w:rsidP="008941C9">
      <w:pPr>
        <w:spacing w:before="240" w:after="120"/>
        <w:rPr>
          <w:rFonts w:eastAsiaTheme="minorEastAsia"/>
          <w:b/>
          <w:lang w:eastAsia="zh-TW"/>
        </w:rPr>
      </w:pPr>
      <w:r>
        <w:rPr>
          <w:rFonts w:eastAsiaTheme="minorEastAsia"/>
          <w:b/>
          <w:lang w:eastAsia="zh-TW"/>
        </w:rPr>
        <w:lastRenderedPageBreak/>
        <w:t xml:space="preserve">Proposal </w:t>
      </w:r>
      <w:r w:rsidR="00916DEE">
        <w:rPr>
          <w:rFonts w:eastAsiaTheme="minorEastAsia"/>
          <w:b/>
          <w:lang w:eastAsia="zh-TW"/>
        </w:rPr>
        <w:t>5</w:t>
      </w:r>
      <w:r>
        <w:rPr>
          <w:rFonts w:eastAsiaTheme="minorEastAsia"/>
          <w:b/>
          <w:lang w:eastAsia="zh-TW"/>
        </w:rPr>
        <w:t>: For</w:t>
      </w:r>
      <w:r>
        <w:rPr>
          <w:rFonts w:ascii="Times New Roman" w:hAnsi="Times New Roman"/>
          <w:b/>
          <w:bCs/>
        </w:rPr>
        <w:t xml:space="preserve"> UE-initiated/event-driven beam reporting</w:t>
      </w:r>
      <w:r>
        <w:rPr>
          <w:rFonts w:eastAsiaTheme="minorEastAsia"/>
          <w:b/>
          <w:lang w:eastAsia="zh-TW"/>
        </w:rPr>
        <w:t>, support to reserve the pre-configured transmission occasion(s)/occasion(s)</w:t>
      </w:r>
      <w:r>
        <w:rPr>
          <w:rFonts w:ascii="Times New Roman" w:hAnsi="Times New Roman"/>
          <w:b/>
          <w:bCs/>
        </w:rPr>
        <w:t xml:space="preserve"> dedicated for beam reporting</w:t>
      </w:r>
      <w:r>
        <w:rPr>
          <w:rFonts w:eastAsiaTheme="minorEastAsia"/>
          <w:b/>
          <w:lang w:eastAsia="zh-TW"/>
        </w:rPr>
        <w:t xml:space="preserve"> via an UL indication</w:t>
      </w:r>
    </w:p>
    <w:p w14:paraId="33289AC8" w14:textId="77777777" w:rsidR="008941C9" w:rsidRDefault="008941C9" w:rsidP="008941C9">
      <w:pPr>
        <w:pStyle w:val="af"/>
        <w:numPr>
          <w:ilvl w:val="0"/>
          <w:numId w:val="13"/>
        </w:numPr>
        <w:spacing w:before="120" w:after="120"/>
        <w:ind w:left="794" w:hanging="340"/>
        <w:rPr>
          <w:rFonts w:eastAsiaTheme="minorEastAsia"/>
          <w:b/>
          <w:lang w:eastAsia="zh-TW"/>
        </w:rPr>
      </w:pPr>
      <w:r>
        <w:rPr>
          <w:rFonts w:eastAsiaTheme="minorEastAsia"/>
          <w:b/>
          <w:lang w:eastAsia="zh-TW"/>
        </w:rPr>
        <w:t>Whether or not the pre-configured transmission occasion(s)/resource(s) dedicated for beam reporting is reserved by a UE is determined according to an UL indication before the pre-configured transmission occasion(s) dedicated for beam reporting</w:t>
      </w:r>
    </w:p>
    <w:p w14:paraId="37C6BC41" w14:textId="77777777" w:rsidR="008941C9" w:rsidRDefault="008941C9" w:rsidP="008941C9">
      <w:pPr>
        <w:pStyle w:val="af"/>
        <w:numPr>
          <w:ilvl w:val="1"/>
          <w:numId w:val="13"/>
        </w:numPr>
        <w:spacing w:before="120" w:after="120"/>
        <w:rPr>
          <w:rFonts w:eastAsiaTheme="minorEastAsia"/>
          <w:b/>
          <w:lang w:val="en-US" w:eastAsia="zh-TW"/>
        </w:rPr>
      </w:pPr>
      <w:r>
        <w:rPr>
          <w:rFonts w:eastAsiaTheme="minorEastAsia"/>
          <w:b/>
          <w:lang w:eastAsia="zh-TW"/>
        </w:rPr>
        <w:t xml:space="preserve">A UE is expected to transmit a beam report in PUSCH/PUCCH on a reserved </w:t>
      </w:r>
      <w:r>
        <w:rPr>
          <w:b/>
          <w:bCs/>
        </w:rPr>
        <w:t>pre-configured transmission</w:t>
      </w:r>
      <w:r>
        <w:rPr>
          <w:rFonts w:eastAsiaTheme="minorEastAsia"/>
          <w:b/>
          <w:lang w:val="en-US" w:eastAsia="zh-TW"/>
        </w:rPr>
        <w:t xml:space="preserve"> </w:t>
      </w:r>
      <w:r>
        <w:rPr>
          <w:b/>
          <w:bCs/>
        </w:rPr>
        <w:t>dedicated for beam reporting</w:t>
      </w:r>
    </w:p>
    <w:p w14:paraId="5E30DC08" w14:textId="77777777" w:rsidR="008941C9" w:rsidRDefault="008941C9" w:rsidP="008941C9">
      <w:pPr>
        <w:pStyle w:val="af"/>
        <w:numPr>
          <w:ilvl w:val="1"/>
          <w:numId w:val="13"/>
        </w:numPr>
        <w:spacing w:before="120" w:after="120"/>
        <w:rPr>
          <w:rFonts w:eastAsiaTheme="minorEastAsia"/>
          <w:b/>
          <w:lang w:val="en-US" w:eastAsia="zh-TW"/>
        </w:rPr>
      </w:pPr>
      <w:r>
        <w:rPr>
          <w:rFonts w:eastAsiaTheme="minorEastAsia"/>
          <w:b/>
          <w:lang w:eastAsia="zh-TW"/>
        </w:rPr>
        <w:t xml:space="preserve">A UE is not allowed to transmit PUSCH/PUCCH </w:t>
      </w:r>
      <w:r>
        <w:rPr>
          <w:rFonts w:eastAsiaTheme="minorEastAsia"/>
          <w:b/>
          <w:lang w:val="en-US" w:eastAsia="zh-TW"/>
        </w:rPr>
        <w:t xml:space="preserve">on a non-reserved </w:t>
      </w:r>
      <w:r>
        <w:rPr>
          <w:b/>
          <w:bCs/>
        </w:rPr>
        <w:t>pre-configured transmission</w:t>
      </w:r>
      <w:r>
        <w:rPr>
          <w:rFonts w:eastAsiaTheme="minorEastAsia"/>
          <w:b/>
          <w:lang w:val="en-US" w:eastAsia="zh-TW"/>
        </w:rPr>
        <w:t xml:space="preserve"> </w:t>
      </w:r>
      <w:r>
        <w:rPr>
          <w:b/>
          <w:bCs/>
        </w:rPr>
        <w:t>dedicated for beam reporting</w:t>
      </w:r>
    </w:p>
    <w:p w14:paraId="1376179E" w14:textId="77777777" w:rsidR="008941C9" w:rsidRDefault="008941C9" w:rsidP="008941C9">
      <w:pPr>
        <w:pStyle w:val="af"/>
        <w:numPr>
          <w:ilvl w:val="0"/>
          <w:numId w:val="13"/>
        </w:numPr>
        <w:spacing w:before="120" w:after="120"/>
        <w:rPr>
          <w:rFonts w:eastAsiaTheme="minorEastAsia"/>
          <w:b/>
          <w:lang w:eastAsia="zh-TW"/>
        </w:rPr>
      </w:pPr>
      <w:r>
        <w:rPr>
          <w:rFonts w:eastAsiaTheme="minorEastAsia"/>
          <w:b/>
          <w:lang w:eastAsia="zh-TW"/>
        </w:rPr>
        <w:t>FFS: design of UL indication</w:t>
      </w:r>
    </w:p>
    <w:p w14:paraId="34A30F24" w14:textId="77777777" w:rsidR="008941C9" w:rsidRPr="008941C9" w:rsidRDefault="008941C9" w:rsidP="008941C9">
      <w:pPr>
        <w:pStyle w:val="ac"/>
        <w:spacing w:before="240" w:line="276" w:lineRule="auto"/>
        <w:rPr>
          <w:rFonts w:ascii="Times New Roman" w:hAnsi="Times New Roman"/>
          <w:b/>
          <w:bCs/>
          <w:u w:val="single"/>
          <w:lang w:val="en-US"/>
        </w:rPr>
      </w:pPr>
      <w:r w:rsidRPr="008941C9">
        <w:rPr>
          <w:rFonts w:ascii="Times New Roman" w:hAnsi="Times New Roman"/>
          <w:b/>
          <w:bCs/>
          <w:u w:val="single"/>
          <w:lang w:val="en-US"/>
        </w:rPr>
        <w:t>UL signalling content(s) and procedure(s) as required for UE-initiated/event-driven beam reporting facilitating fast beam switching</w:t>
      </w:r>
    </w:p>
    <w:p w14:paraId="53B9C0C1" w14:textId="780AFA08" w:rsidR="008941C9" w:rsidRDefault="008941C9" w:rsidP="008941C9">
      <w:pPr>
        <w:spacing w:before="240"/>
        <w:jc w:val="both"/>
        <w:rPr>
          <w:rFonts w:ascii="Times New Roman" w:hAnsi="Times New Roman"/>
          <w:b/>
          <w:bCs/>
        </w:rPr>
      </w:pPr>
      <w:r>
        <w:rPr>
          <w:rFonts w:ascii="Times New Roman" w:hAnsi="Times New Roman"/>
          <w:b/>
          <w:bCs/>
        </w:rPr>
        <w:t xml:space="preserve">Proposal </w:t>
      </w:r>
      <w:r w:rsidR="00916DEE">
        <w:rPr>
          <w:rFonts w:ascii="Times New Roman" w:hAnsi="Times New Roman"/>
          <w:b/>
          <w:bCs/>
        </w:rPr>
        <w:t>6</w:t>
      </w:r>
      <w:r>
        <w:rPr>
          <w:rFonts w:ascii="Times New Roman" w:hAnsi="Times New Roman"/>
          <w:b/>
          <w:bCs/>
        </w:rPr>
        <w:t>: In a UE-initiated/event-driven beam reporting instance, support reporting of a synchronization state along with each reported pair of a RS index (e.g., SSBRI/CRI) and a value of L1 measurement quantity (e.g., L1-RSRP/L1-SINR).</w:t>
      </w:r>
    </w:p>
    <w:p w14:paraId="18249C5C" w14:textId="77777777" w:rsidR="008941C9" w:rsidRDefault="008941C9" w:rsidP="008941C9">
      <w:pPr>
        <w:pStyle w:val="af"/>
        <w:numPr>
          <w:ilvl w:val="0"/>
          <w:numId w:val="13"/>
        </w:numPr>
        <w:spacing w:before="120" w:after="120"/>
        <w:ind w:left="794" w:hanging="340"/>
        <w:rPr>
          <w:b/>
          <w:lang w:eastAsia="x-none"/>
        </w:rPr>
      </w:pPr>
      <w:r>
        <w:rPr>
          <w:b/>
          <w:lang w:eastAsia="x-none"/>
        </w:rPr>
        <w:t>The synchronization state indicates “synchronized” or “unsynchronized” for a TCI state associated with the reported RS</w:t>
      </w:r>
    </w:p>
    <w:p w14:paraId="4F8F2CA5" w14:textId="77777777" w:rsidR="008941C9" w:rsidRDefault="008941C9" w:rsidP="008941C9">
      <w:pPr>
        <w:pStyle w:val="af"/>
        <w:numPr>
          <w:ilvl w:val="1"/>
          <w:numId w:val="15"/>
        </w:numPr>
        <w:spacing w:before="120" w:after="120"/>
        <w:ind w:left="1321" w:hanging="340"/>
        <w:rPr>
          <w:b/>
          <w:lang w:eastAsia="x-none"/>
        </w:rPr>
      </w:pPr>
      <w:r>
        <w:rPr>
          <w:b/>
          <w:lang w:eastAsia="x-none"/>
        </w:rPr>
        <w:t>If the reported RS is indicated as “synchronized”, the associated TCI state is applicable after the beam reporting instance</w:t>
      </w:r>
    </w:p>
    <w:p w14:paraId="42B08AC3" w14:textId="77777777" w:rsidR="008941C9" w:rsidRDefault="008941C9" w:rsidP="008941C9">
      <w:pPr>
        <w:pStyle w:val="af"/>
        <w:numPr>
          <w:ilvl w:val="1"/>
          <w:numId w:val="15"/>
        </w:numPr>
        <w:spacing w:before="120" w:after="120"/>
        <w:ind w:left="1321" w:hanging="340"/>
        <w:rPr>
          <w:b/>
          <w:lang w:eastAsia="x-none"/>
        </w:rPr>
      </w:pPr>
      <w:r>
        <w:rPr>
          <w:b/>
          <w:lang w:eastAsia="x-none"/>
        </w:rPr>
        <w:t>If the reported RS is indicated as “unsynchronized”, the associated TCI state will be applicable after the UE receives the first SSB transmission after reporting</w:t>
      </w:r>
    </w:p>
    <w:p w14:paraId="09C825FF" w14:textId="77777777" w:rsidR="008941C9" w:rsidRDefault="008941C9" w:rsidP="008941C9">
      <w:pPr>
        <w:pStyle w:val="af"/>
        <w:numPr>
          <w:ilvl w:val="1"/>
          <w:numId w:val="15"/>
        </w:numPr>
        <w:spacing w:before="120" w:after="120"/>
        <w:ind w:left="1321" w:hanging="340"/>
        <w:rPr>
          <w:b/>
          <w:lang w:eastAsia="x-none"/>
        </w:rPr>
      </w:pPr>
      <w:r>
        <w:rPr>
          <w:rFonts w:eastAsiaTheme="minorEastAsia"/>
          <w:b/>
          <w:lang w:eastAsia="zh-TW"/>
        </w:rPr>
        <w:t>FFS: How to determine the association between a measurement/reporting RS and a TCI state</w:t>
      </w:r>
    </w:p>
    <w:p w14:paraId="6D73F49F" w14:textId="77777777" w:rsidR="00F20C45" w:rsidRPr="008941C9" w:rsidRDefault="00F20C45" w:rsidP="00F20C45">
      <w:pPr>
        <w:spacing w:before="240"/>
        <w:rPr>
          <w:rFonts w:ascii="Times New Roman" w:hAnsi="Times New Roman"/>
          <w:b/>
          <w:bCs/>
          <w:color w:val="000000" w:themeColor="text1"/>
        </w:rPr>
      </w:pPr>
    </w:p>
    <w:p w14:paraId="674384E6" w14:textId="31824937" w:rsidR="007436B8" w:rsidRDefault="56C94F8A">
      <w:pPr>
        <w:pStyle w:val="1"/>
        <w:spacing w:before="480" w:after="120" w:line="360" w:lineRule="auto"/>
        <w:ind w:left="518" w:hanging="518"/>
        <w:rPr>
          <w:rFonts w:ascii="Times New Roman" w:hAnsi="Times New Roman"/>
          <w:sz w:val="28"/>
          <w:szCs w:val="28"/>
          <w:lang w:val="en-US"/>
        </w:rPr>
      </w:pPr>
      <w:bookmarkStart w:id="114" w:name="OLE_LINK120"/>
      <w:r w:rsidRPr="56C94F8A">
        <w:rPr>
          <w:rFonts w:ascii="Times New Roman" w:hAnsi="Times New Roman"/>
          <w:sz w:val="28"/>
          <w:szCs w:val="28"/>
          <w:lang w:val="en-US"/>
        </w:rPr>
        <w:t>Reference</w:t>
      </w:r>
    </w:p>
    <w:bookmarkEnd w:id="114"/>
    <w:p w14:paraId="04B56F5F" w14:textId="0A255D95" w:rsidR="00873CD0" w:rsidRDefault="0071467A" w:rsidP="0071467A">
      <w:pPr>
        <w:pStyle w:val="ac"/>
        <w:numPr>
          <w:ilvl w:val="0"/>
          <w:numId w:val="14"/>
        </w:numPr>
        <w:spacing w:line="276" w:lineRule="auto"/>
        <w:rPr>
          <w:rFonts w:ascii="Times New Roman" w:hAnsi="Times New Roman"/>
        </w:rPr>
      </w:pPr>
      <w:r>
        <w:rPr>
          <w:rFonts w:ascii="Times New Roman" w:hAnsi="Times New Roman"/>
        </w:rPr>
        <w:t>“New WID: NR MIMO Phase 5”, 3GPP RAN#102, RP-234007, December 2023</w:t>
      </w:r>
    </w:p>
    <w:p w14:paraId="4487005A" w14:textId="191A852A" w:rsidR="0071467A" w:rsidRDefault="00873CD0" w:rsidP="00873CD0">
      <w:pPr>
        <w:rPr>
          <w:rFonts w:ascii="Times New Roman" w:hAnsi="Times New Roman"/>
        </w:rPr>
      </w:pPr>
      <w:r>
        <w:rPr>
          <w:rFonts w:ascii="Times New Roman" w:hAnsi="Times New Roman"/>
        </w:rPr>
        <w:br w:type="page"/>
      </w:r>
    </w:p>
    <w:p w14:paraId="462E9914" w14:textId="4D3B8AAE" w:rsidR="00873CD0" w:rsidRDefault="00873CD0" w:rsidP="00873CD0">
      <w:pPr>
        <w:pStyle w:val="1"/>
        <w:spacing w:before="480" w:after="120" w:line="360" w:lineRule="auto"/>
        <w:ind w:left="518" w:hanging="518"/>
        <w:rPr>
          <w:rFonts w:ascii="Times New Roman" w:hAnsi="Times New Roman"/>
          <w:sz w:val="28"/>
          <w:szCs w:val="28"/>
          <w:lang w:val="en-US"/>
        </w:rPr>
      </w:pPr>
      <w:r>
        <w:rPr>
          <w:rFonts w:ascii="Times New Roman" w:hAnsi="Times New Roman"/>
          <w:sz w:val="28"/>
          <w:szCs w:val="28"/>
          <w:lang w:val="en-US"/>
        </w:rPr>
        <w:lastRenderedPageBreak/>
        <w:t>Appendix: Simulation Assumption</w:t>
      </w:r>
    </w:p>
    <w:tbl>
      <w:tblPr>
        <w:tblW w:w="9450" w:type="dxa"/>
        <w:jc w:val="center"/>
        <w:tblCellMar>
          <w:left w:w="0" w:type="dxa"/>
          <w:right w:w="0" w:type="dxa"/>
        </w:tblCellMar>
        <w:tblLook w:val="04A0" w:firstRow="1" w:lastRow="0" w:firstColumn="1" w:lastColumn="0" w:noHBand="0" w:noVBand="1"/>
      </w:tblPr>
      <w:tblGrid>
        <w:gridCol w:w="2400"/>
        <w:gridCol w:w="7050"/>
      </w:tblGrid>
      <w:tr w:rsidR="00873CD0" w:rsidRPr="00873CD0" w14:paraId="049D3494" w14:textId="77777777" w:rsidTr="00873CD0">
        <w:trPr>
          <w:trHeight w:val="567"/>
          <w:jc w:val="center"/>
        </w:trPr>
        <w:tc>
          <w:tcPr>
            <w:tcW w:w="2400"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vAlign w:val="center"/>
            <w:hideMark/>
          </w:tcPr>
          <w:p w14:paraId="742D2CBE" w14:textId="77777777" w:rsidR="00873CD0" w:rsidRPr="00873CD0" w:rsidRDefault="00873CD0" w:rsidP="00873CD0">
            <w:pPr>
              <w:snapToGrid w:val="0"/>
              <w:spacing w:before="100" w:beforeAutospacing="1" w:after="100" w:afterAutospacing="1"/>
              <w:rPr>
                <w:rFonts w:ascii="Times New Roman" w:eastAsia="Malgun Gothic" w:hAnsi="Times New Roman"/>
                <w:szCs w:val="20"/>
              </w:rPr>
            </w:pPr>
            <w:r w:rsidRPr="00873CD0">
              <w:rPr>
                <w:rStyle w:val="af1"/>
                <w:rFonts w:ascii="Times New Roman" w:eastAsia="MS Mincho" w:hAnsi="Times New Roman"/>
                <w:color w:val="000000"/>
                <w:szCs w:val="20"/>
                <w:lang w:eastAsia="ko-KR"/>
              </w:rPr>
              <w:t>Parameters</w:t>
            </w:r>
          </w:p>
        </w:tc>
        <w:tc>
          <w:tcPr>
            <w:tcW w:w="7050"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vAlign w:val="center"/>
            <w:hideMark/>
          </w:tcPr>
          <w:p w14:paraId="041A6B90" w14:textId="77777777" w:rsidR="00873CD0" w:rsidRPr="00873CD0" w:rsidRDefault="00873CD0" w:rsidP="00873CD0">
            <w:pPr>
              <w:snapToGrid w:val="0"/>
              <w:spacing w:before="100" w:beforeAutospacing="1" w:after="100" w:afterAutospacing="1"/>
              <w:jc w:val="both"/>
              <w:rPr>
                <w:rFonts w:ascii="Times New Roman" w:hAnsi="Times New Roman"/>
                <w:szCs w:val="20"/>
              </w:rPr>
            </w:pPr>
            <w:r w:rsidRPr="00873CD0">
              <w:rPr>
                <w:rStyle w:val="af1"/>
                <w:rFonts w:ascii="Times New Roman" w:eastAsia="MS Mincho" w:hAnsi="Times New Roman"/>
                <w:color w:val="000000"/>
                <w:szCs w:val="20"/>
                <w:lang w:eastAsia="ko-KR"/>
              </w:rPr>
              <w:t>Values</w:t>
            </w:r>
          </w:p>
        </w:tc>
      </w:tr>
      <w:tr w:rsidR="00873CD0" w:rsidRPr="00873CD0" w14:paraId="02E472DC" w14:textId="77777777" w:rsidTr="00873CD0">
        <w:trPr>
          <w:trHeight w:val="56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F6CD43" w14:textId="77777777" w:rsidR="00873CD0" w:rsidRPr="00873CD0" w:rsidRDefault="00873CD0" w:rsidP="00873CD0">
            <w:pPr>
              <w:snapToGrid w:val="0"/>
              <w:rPr>
                <w:rFonts w:ascii="Times New Roman" w:hAnsi="Times New Roman"/>
                <w:szCs w:val="20"/>
              </w:rPr>
            </w:pPr>
            <w:r w:rsidRPr="00873CD0">
              <w:rPr>
                <w:rFonts w:ascii="Times New Roman" w:hAnsi="Times New Roman"/>
                <w:szCs w:val="20"/>
                <w:lang w:eastAsia="ko-KR"/>
              </w:rPr>
              <w:t>Frequency Range</w:t>
            </w:r>
          </w:p>
        </w:tc>
        <w:tc>
          <w:tcPr>
            <w:tcW w:w="7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2D3F5C" w14:textId="77777777" w:rsidR="00873CD0" w:rsidRPr="00873CD0" w:rsidRDefault="00873CD0" w:rsidP="00873CD0">
            <w:pPr>
              <w:snapToGrid w:val="0"/>
              <w:jc w:val="both"/>
              <w:rPr>
                <w:rFonts w:ascii="Times New Roman" w:hAnsi="Times New Roman"/>
                <w:szCs w:val="20"/>
              </w:rPr>
            </w:pPr>
            <w:r w:rsidRPr="00873CD0">
              <w:rPr>
                <w:rFonts w:ascii="Times New Roman" w:hAnsi="Times New Roman"/>
                <w:szCs w:val="20"/>
                <w:lang w:eastAsia="ko-KR"/>
              </w:rPr>
              <w:t xml:space="preserve">FR2 @ 30 GHz, </w:t>
            </w:r>
            <w:r w:rsidRPr="00873CD0">
              <w:rPr>
                <w:rFonts w:ascii="Times New Roman" w:hAnsi="Times New Roman"/>
                <w:szCs w:val="20"/>
              </w:rPr>
              <w:t>SCS: 120 kHz, BW: 80 MHz,</w:t>
            </w:r>
          </w:p>
        </w:tc>
      </w:tr>
      <w:tr w:rsidR="00873CD0" w:rsidRPr="00873CD0" w14:paraId="648C2565" w14:textId="77777777" w:rsidTr="00873CD0">
        <w:trPr>
          <w:trHeight w:val="56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170B83" w14:textId="77777777" w:rsidR="00873CD0" w:rsidRPr="00873CD0" w:rsidRDefault="00873CD0" w:rsidP="00873CD0">
            <w:pPr>
              <w:snapToGrid w:val="0"/>
              <w:rPr>
                <w:rFonts w:ascii="Times New Roman" w:hAnsi="Times New Roman"/>
                <w:szCs w:val="20"/>
              </w:rPr>
            </w:pPr>
            <w:r w:rsidRPr="00873CD0">
              <w:rPr>
                <w:rFonts w:ascii="Times New Roman" w:hAnsi="Times New Roman"/>
                <w:szCs w:val="20"/>
                <w:lang w:eastAsia="ko-KR"/>
              </w:rPr>
              <w:t>Scenarios</w:t>
            </w:r>
          </w:p>
        </w:tc>
        <w:tc>
          <w:tcPr>
            <w:tcW w:w="7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214CCD" w14:textId="77777777" w:rsidR="00873CD0" w:rsidRPr="00873CD0" w:rsidRDefault="00873CD0" w:rsidP="00873CD0">
            <w:pPr>
              <w:snapToGrid w:val="0"/>
              <w:jc w:val="both"/>
              <w:rPr>
                <w:rFonts w:ascii="Times New Roman" w:hAnsi="Times New Roman"/>
                <w:szCs w:val="20"/>
              </w:rPr>
            </w:pPr>
            <w:r w:rsidRPr="00873CD0">
              <w:rPr>
                <w:rFonts w:ascii="Times New Roman" w:hAnsi="Times New Roman"/>
                <w:szCs w:val="20"/>
              </w:rPr>
              <w:t>Dense urban (macro-layer only, TR 38.913) @FR2, 200m ISD, 2-tier model with wrap-around (7 sites, 3 sectors/cells per cell), 100% outdoor</w:t>
            </w:r>
          </w:p>
        </w:tc>
      </w:tr>
      <w:tr w:rsidR="00873CD0" w:rsidRPr="00873CD0" w14:paraId="348F5B2F" w14:textId="77777777" w:rsidTr="00873CD0">
        <w:trPr>
          <w:trHeight w:val="56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83741F" w14:textId="77777777" w:rsidR="00873CD0" w:rsidRPr="00873CD0" w:rsidRDefault="00873CD0" w:rsidP="00873CD0">
            <w:pPr>
              <w:snapToGrid w:val="0"/>
              <w:rPr>
                <w:rFonts w:ascii="Times New Roman" w:hAnsi="Times New Roman"/>
                <w:szCs w:val="20"/>
              </w:rPr>
            </w:pPr>
            <w:r w:rsidRPr="00873CD0">
              <w:rPr>
                <w:rFonts w:ascii="Times New Roman" w:hAnsi="Times New Roman"/>
                <w:szCs w:val="20"/>
                <w:lang w:eastAsia="ko-KR"/>
              </w:rPr>
              <w:t>UE speed</w:t>
            </w:r>
          </w:p>
        </w:tc>
        <w:tc>
          <w:tcPr>
            <w:tcW w:w="7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0AC0B3" w14:textId="77C44A50" w:rsidR="00873CD0" w:rsidRPr="00873CD0" w:rsidRDefault="00873CD0" w:rsidP="00873CD0">
            <w:pPr>
              <w:snapToGrid w:val="0"/>
              <w:jc w:val="both"/>
              <w:rPr>
                <w:rFonts w:ascii="Times New Roman" w:hAnsi="Times New Roman"/>
                <w:szCs w:val="20"/>
              </w:rPr>
            </w:pPr>
            <w:r>
              <w:rPr>
                <w:rFonts w:ascii="Times New Roman" w:hAnsi="Times New Roman"/>
                <w:szCs w:val="20"/>
                <w:lang w:eastAsia="ko-KR"/>
              </w:rPr>
              <w:t>60</w:t>
            </w:r>
            <w:r w:rsidRPr="00873CD0">
              <w:rPr>
                <w:rFonts w:ascii="Times New Roman" w:hAnsi="Times New Roman"/>
                <w:szCs w:val="20"/>
                <w:lang w:eastAsia="ko-KR"/>
              </w:rPr>
              <w:t xml:space="preserve"> km/hr </w:t>
            </w:r>
          </w:p>
        </w:tc>
      </w:tr>
      <w:tr w:rsidR="00873CD0" w:rsidRPr="00873CD0" w14:paraId="617E5D02" w14:textId="77777777" w:rsidTr="00873CD0">
        <w:trPr>
          <w:trHeight w:val="56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5BF3F7" w14:textId="6D6BD1CE" w:rsidR="00873CD0" w:rsidRPr="00873CD0" w:rsidRDefault="00873CD0" w:rsidP="00873CD0">
            <w:pPr>
              <w:snapToGrid w:val="0"/>
              <w:rPr>
                <w:rFonts w:ascii="Times New Roman" w:hAnsi="Times New Roman"/>
                <w:szCs w:val="20"/>
                <w:lang w:eastAsia="ko-KR"/>
              </w:rPr>
            </w:pPr>
            <w:r>
              <w:rPr>
                <w:rFonts w:ascii="Times New Roman" w:hAnsi="Times New Roman"/>
                <w:szCs w:val="20"/>
                <w:lang w:eastAsia="ko-KR"/>
              </w:rPr>
              <w:t>BS Antenna Configuration</w:t>
            </w:r>
          </w:p>
        </w:tc>
        <w:tc>
          <w:tcPr>
            <w:tcW w:w="70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8E976BA" w14:textId="22F1FE12" w:rsidR="005D5377" w:rsidRDefault="005D5377" w:rsidP="005D5377">
            <w:pPr>
              <w:snapToGrid w:val="0"/>
              <w:jc w:val="both"/>
              <w:rPr>
                <w:rFonts w:ascii="Times New Roman" w:hAnsi="Times New Roman"/>
                <w:szCs w:val="20"/>
              </w:rPr>
            </w:pPr>
            <w:bookmarkStart w:id="115" w:name="OLE_LINK127"/>
            <w:r>
              <w:rPr>
                <w:rFonts w:ascii="Times New Roman" w:eastAsiaTheme="minorEastAsia" w:hAnsi="Times New Roman" w:hint="eastAsia"/>
                <w:szCs w:val="20"/>
                <w:lang w:eastAsia="zh-TW"/>
              </w:rPr>
              <w:t>1</w:t>
            </w:r>
            <w:r>
              <w:rPr>
                <w:rFonts w:ascii="Times New Roman" w:eastAsiaTheme="minorEastAsia" w:hAnsi="Times New Roman"/>
                <w:szCs w:val="20"/>
                <w:lang w:eastAsia="zh-TW"/>
              </w:rPr>
              <w:t xml:space="preserve">28 beams: </w:t>
            </w:r>
            <w:r>
              <w:rPr>
                <w:rFonts w:ascii="Times New Roman" w:hAnsi="Times New Roman"/>
                <w:szCs w:val="20"/>
              </w:rPr>
              <w:t>(M, N, P, M</w:t>
            </w:r>
            <w:r>
              <w:rPr>
                <w:rFonts w:ascii="Times New Roman" w:hAnsi="Times New Roman"/>
                <w:szCs w:val="20"/>
                <w:vertAlign w:val="subscript"/>
              </w:rPr>
              <w:t>g</w:t>
            </w:r>
            <w:r>
              <w:rPr>
                <w:rFonts w:ascii="Times New Roman" w:hAnsi="Times New Roman"/>
                <w:szCs w:val="20"/>
              </w:rPr>
              <w:t>, N</w:t>
            </w:r>
            <w:r>
              <w:rPr>
                <w:rFonts w:ascii="Times New Roman" w:hAnsi="Times New Roman"/>
                <w:szCs w:val="20"/>
                <w:vertAlign w:val="subscript"/>
              </w:rPr>
              <w:t>g</w:t>
            </w:r>
            <w:r>
              <w:rPr>
                <w:rFonts w:ascii="Times New Roman" w:hAnsi="Times New Roman"/>
                <w:szCs w:val="20"/>
              </w:rPr>
              <w:t>) = (8, 16, 2, 1, 1). (d</w:t>
            </w:r>
            <w:r>
              <w:rPr>
                <w:rFonts w:ascii="Times New Roman" w:hAnsi="Times New Roman"/>
                <w:szCs w:val="20"/>
                <w:vertAlign w:val="subscript"/>
              </w:rPr>
              <w:t>V</w:t>
            </w:r>
            <w:r>
              <w:rPr>
                <w:rFonts w:ascii="Times New Roman" w:hAnsi="Times New Roman"/>
                <w:szCs w:val="20"/>
              </w:rPr>
              <w:t>, d</w:t>
            </w:r>
            <w:r>
              <w:rPr>
                <w:rFonts w:ascii="Times New Roman" w:hAnsi="Times New Roman"/>
                <w:szCs w:val="20"/>
                <w:vertAlign w:val="subscript"/>
              </w:rPr>
              <w:t>H</w:t>
            </w:r>
            <w:r>
              <w:rPr>
                <w:rFonts w:ascii="Times New Roman" w:hAnsi="Times New Roman"/>
                <w:szCs w:val="20"/>
              </w:rPr>
              <w:t>) = (0.5, 0.5) λ. (d</w:t>
            </w:r>
            <w:r>
              <w:rPr>
                <w:rFonts w:ascii="Times New Roman" w:hAnsi="Times New Roman"/>
                <w:szCs w:val="20"/>
                <w:vertAlign w:val="subscript"/>
              </w:rPr>
              <w:t>g,V</w:t>
            </w:r>
            <w:r>
              <w:rPr>
                <w:rFonts w:ascii="Times New Roman" w:hAnsi="Times New Roman"/>
                <w:szCs w:val="20"/>
              </w:rPr>
              <w:t>, d</w:t>
            </w:r>
            <w:r>
              <w:rPr>
                <w:rFonts w:ascii="Times New Roman" w:hAnsi="Times New Roman"/>
                <w:szCs w:val="20"/>
                <w:vertAlign w:val="subscript"/>
              </w:rPr>
              <w:t>g,H</w:t>
            </w:r>
            <w:r>
              <w:rPr>
                <w:rFonts w:ascii="Times New Roman" w:hAnsi="Times New Roman"/>
                <w:szCs w:val="20"/>
              </w:rPr>
              <w:t>) = (2.0, 4.0) λ</w:t>
            </w:r>
          </w:p>
          <w:bookmarkEnd w:id="115"/>
          <w:p w14:paraId="20AB2A31" w14:textId="42367EE1" w:rsidR="00873CD0" w:rsidRPr="005D5377" w:rsidRDefault="005D5377" w:rsidP="00873CD0">
            <w:pPr>
              <w:snapToGrid w:val="0"/>
              <w:jc w:val="both"/>
              <w:rPr>
                <w:rFonts w:ascii="Times New Roman" w:hAnsi="Times New Roman"/>
                <w:szCs w:val="20"/>
              </w:rPr>
            </w:pPr>
            <w:r>
              <w:rPr>
                <w:rFonts w:ascii="Times New Roman" w:eastAsiaTheme="minorEastAsia" w:hAnsi="Times New Roman"/>
                <w:szCs w:val="20"/>
                <w:lang w:eastAsia="zh-TW"/>
              </w:rPr>
              <w:t xml:space="preserve">256 beams: </w:t>
            </w:r>
            <w:r>
              <w:rPr>
                <w:rFonts w:ascii="Times New Roman" w:hAnsi="Times New Roman"/>
                <w:szCs w:val="20"/>
              </w:rPr>
              <w:t>(M, N, P, M</w:t>
            </w:r>
            <w:r>
              <w:rPr>
                <w:rFonts w:ascii="Times New Roman" w:hAnsi="Times New Roman"/>
                <w:szCs w:val="20"/>
                <w:vertAlign w:val="subscript"/>
              </w:rPr>
              <w:t>g</w:t>
            </w:r>
            <w:r>
              <w:rPr>
                <w:rFonts w:ascii="Times New Roman" w:hAnsi="Times New Roman"/>
                <w:szCs w:val="20"/>
              </w:rPr>
              <w:t>, N</w:t>
            </w:r>
            <w:r>
              <w:rPr>
                <w:rFonts w:ascii="Times New Roman" w:hAnsi="Times New Roman"/>
                <w:szCs w:val="20"/>
                <w:vertAlign w:val="subscript"/>
              </w:rPr>
              <w:t>g</w:t>
            </w:r>
            <w:r>
              <w:rPr>
                <w:rFonts w:ascii="Times New Roman" w:hAnsi="Times New Roman"/>
                <w:szCs w:val="20"/>
              </w:rPr>
              <w:t>) = (16, 64, 2, 1, 1). (d</w:t>
            </w:r>
            <w:r>
              <w:rPr>
                <w:rFonts w:ascii="Times New Roman" w:hAnsi="Times New Roman"/>
                <w:szCs w:val="20"/>
                <w:vertAlign w:val="subscript"/>
              </w:rPr>
              <w:t>V</w:t>
            </w:r>
            <w:r>
              <w:rPr>
                <w:rFonts w:ascii="Times New Roman" w:hAnsi="Times New Roman"/>
                <w:szCs w:val="20"/>
              </w:rPr>
              <w:t>, d</w:t>
            </w:r>
            <w:r>
              <w:rPr>
                <w:rFonts w:ascii="Times New Roman" w:hAnsi="Times New Roman"/>
                <w:szCs w:val="20"/>
                <w:vertAlign w:val="subscript"/>
              </w:rPr>
              <w:t>H</w:t>
            </w:r>
            <w:r>
              <w:rPr>
                <w:rFonts w:ascii="Times New Roman" w:hAnsi="Times New Roman"/>
                <w:szCs w:val="20"/>
              </w:rPr>
              <w:t>) = (0.5, 0.5) λ. (d</w:t>
            </w:r>
            <w:r>
              <w:rPr>
                <w:rFonts w:ascii="Times New Roman" w:hAnsi="Times New Roman"/>
                <w:szCs w:val="20"/>
                <w:vertAlign w:val="subscript"/>
              </w:rPr>
              <w:t>g,V</w:t>
            </w:r>
            <w:r>
              <w:rPr>
                <w:rFonts w:ascii="Times New Roman" w:hAnsi="Times New Roman"/>
                <w:szCs w:val="20"/>
              </w:rPr>
              <w:t>, d</w:t>
            </w:r>
            <w:r>
              <w:rPr>
                <w:rFonts w:ascii="Times New Roman" w:hAnsi="Times New Roman"/>
                <w:szCs w:val="20"/>
                <w:vertAlign w:val="subscript"/>
              </w:rPr>
              <w:t>g,H</w:t>
            </w:r>
            <w:r>
              <w:rPr>
                <w:rFonts w:ascii="Times New Roman" w:hAnsi="Times New Roman"/>
                <w:szCs w:val="20"/>
              </w:rPr>
              <w:t>) = (2.0, 4.0) λ</w:t>
            </w:r>
          </w:p>
        </w:tc>
      </w:tr>
      <w:tr w:rsidR="00873CD0" w:rsidRPr="00873CD0" w14:paraId="05D19F11" w14:textId="77777777" w:rsidTr="00873CD0">
        <w:trPr>
          <w:trHeight w:val="56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6BEA85" w14:textId="76084340" w:rsidR="00873CD0" w:rsidRPr="00873CD0" w:rsidRDefault="00873CD0" w:rsidP="00873CD0">
            <w:pPr>
              <w:snapToGrid w:val="0"/>
              <w:rPr>
                <w:rFonts w:ascii="Times New Roman" w:hAnsi="Times New Roman"/>
                <w:szCs w:val="20"/>
                <w:lang w:eastAsia="ko-KR"/>
              </w:rPr>
            </w:pPr>
            <w:r>
              <w:rPr>
                <w:rFonts w:ascii="Times New Roman" w:hAnsi="Times New Roman"/>
                <w:szCs w:val="20"/>
                <w:lang w:eastAsia="ko-KR"/>
              </w:rPr>
              <w:t>UE antenna configuration</w:t>
            </w:r>
          </w:p>
        </w:tc>
        <w:tc>
          <w:tcPr>
            <w:tcW w:w="70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10D53F" w14:textId="658FC491" w:rsidR="00873CD0" w:rsidRPr="00873CD0" w:rsidRDefault="00950FD0" w:rsidP="00873CD0">
            <w:pPr>
              <w:snapToGrid w:val="0"/>
              <w:jc w:val="both"/>
              <w:rPr>
                <w:rFonts w:ascii="Times New Roman" w:hAnsi="Times New Roman"/>
                <w:szCs w:val="20"/>
              </w:rPr>
            </w:pPr>
            <w:r>
              <w:rPr>
                <w:rFonts w:ascii="Times New Roman" w:hAnsi="Times New Roman"/>
                <w:szCs w:val="20"/>
                <w:lang w:eastAsia="ko-KR"/>
              </w:rPr>
              <w:t>Two back-to-back panels with (M, N, P, Mg, Ng) = (2, 4, 2, 1, 2); (dV, dH) = (0.5, 0.5) λ. (dg,V, dg,H) = (0, 0)λ.</w:t>
            </w:r>
          </w:p>
        </w:tc>
      </w:tr>
      <w:tr w:rsidR="00950FD0" w:rsidRPr="00873CD0" w14:paraId="14E90D8C" w14:textId="77777777" w:rsidTr="00873CD0">
        <w:trPr>
          <w:trHeight w:val="56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005410" w14:textId="0CF848F4" w:rsidR="00950FD0" w:rsidRDefault="00950FD0" w:rsidP="00873CD0">
            <w:pPr>
              <w:snapToGrid w:val="0"/>
              <w:rPr>
                <w:rFonts w:ascii="Times New Roman" w:eastAsiaTheme="minorEastAsia" w:hAnsi="Times New Roman"/>
                <w:szCs w:val="20"/>
                <w:lang w:eastAsia="zh-TW"/>
              </w:rPr>
            </w:pPr>
            <w:r>
              <w:rPr>
                <w:rFonts w:ascii="Times New Roman" w:eastAsiaTheme="minorEastAsia" w:hAnsi="Times New Roman" w:hint="eastAsia"/>
                <w:szCs w:val="20"/>
                <w:lang w:eastAsia="zh-TW"/>
              </w:rPr>
              <w:t>B</w:t>
            </w:r>
            <w:r>
              <w:rPr>
                <w:rFonts w:ascii="Times New Roman" w:eastAsiaTheme="minorEastAsia" w:hAnsi="Times New Roman"/>
                <w:szCs w:val="20"/>
                <w:lang w:eastAsia="zh-TW"/>
              </w:rPr>
              <w:t>S transmission power</w:t>
            </w:r>
          </w:p>
        </w:tc>
        <w:tc>
          <w:tcPr>
            <w:tcW w:w="70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A59F9C" w14:textId="1E97DAA5" w:rsidR="00950FD0" w:rsidRDefault="00950FD0" w:rsidP="00873CD0">
            <w:pPr>
              <w:snapToGrid w:val="0"/>
              <w:jc w:val="both"/>
              <w:rPr>
                <w:rFonts w:ascii="Times New Roman" w:eastAsiaTheme="minorEastAsia" w:hAnsi="Times New Roman"/>
                <w:szCs w:val="20"/>
                <w:lang w:eastAsia="zh-TW"/>
              </w:rPr>
            </w:pPr>
            <w:r>
              <w:rPr>
                <w:rFonts w:ascii="Times New Roman" w:eastAsiaTheme="minorEastAsia" w:hAnsi="Times New Roman" w:hint="eastAsia"/>
                <w:szCs w:val="20"/>
                <w:lang w:eastAsia="zh-TW"/>
              </w:rPr>
              <w:t>4</w:t>
            </w:r>
            <w:r>
              <w:rPr>
                <w:rFonts w:ascii="Times New Roman" w:eastAsiaTheme="minorEastAsia" w:hAnsi="Times New Roman"/>
                <w:szCs w:val="20"/>
                <w:lang w:eastAsia="zh-TW"/>
              </w:rPr>
              <w:t>1dBm</w:t>
            </w:r>
          </w:p>
        </w:tc>
      </w:tr>
      <w:tr w:rsidR="00950FD0" w:rsidRPr="00873CD0" w14:paraId="6A2F4B5E" w14:textId="77777777" w:rsidTr="00873CD0">
        <w:trPr>
          <w:trHeight w:val="56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AE91E9" w14:textId="02C26E92" w:rsidR="00950FD0" w:rsidRDefault="00950FD0" w:rsidP="00873CD0">
            <w:pPr>
              <w:snapToGrid w:val="0"/>
              <w:rPr>
                <w:rFonts w:ascii="Times New Roman" w:eastAsiaTheme="minorEastAsia" w:hAnsi="Times New Roman"/>
                <w:szCs w:val="20"/>
                <w:lang w:eastAsia="zh-TW"/>
              </w:rPr>
            </w:pPr>
            <w:r>
              <w:rPr>
                <w:rFonts w:ascii="Times New Roman" w:eastAsiaTheme="minorEastAsia" w:hAnsi="Times New Roman" w:hint="eastAsia"/>
                <w:szCs w:val="20"/>
                <w:lang w:eastAsia="zh-TW"/>
              </w:rPr>
              <w:t>B</w:t>
            </w:r>
            <w:r>
              <w:rPr>
                <w:rFonts w:ascii="Times New Roman" w:eastAsiaTheme="minorEastAsia" w:hAnsi="Times New Roman"/>
                <w:szCs w:val="20"/>
                <w:lang w:eastAsia="zh-TW"/>
              </w:rPr>
              <w:t xml:space="preserve">S </w:t>
            </w:r>
            <w:bookmarkStart w:id="116" w:name="OLE_LINK129"/>
            <w:r w:rsidRPr="00950FD0">
              <w:rPr>
                <w:rFonts w:ascii="Times New Roman" w:eastAsiaTheme="minorEastAsia" w:hAnsi="Times New Roman"/>
                <w:szCs w:val="20"/>
                <w:lang w:eastAsia="zh-TW"/>
              </w:rPr>
              <w:t xml:space="preserve">receiver </w:t>
            </w:r>
            <w:bookmarkEnd w:id="116"/>
            <w:r>
              <w:rPr>
                <w:rFonts w:ascii="Times New Roman" w:eastAsiaTheme="minorEastAsia" w:hAnsi="Times New Roman"/>
                <w:szCs w:val="20"/>
                <w:lang w:eastAsia="zh-TW"/>
              </w:rPr>
              <w:t>noise figure</w:t>
            </w:r>
          </w:p>
        </w:tc>
        <w:tc>
          <w:tcPr>
            <w:tcW w:w="70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2088DD" w14:textId="2162AAB7" w:rsidR="00950FD0" w:rsidRDefault="00950FD0" w:rsidP="00873CD0">
            <w:pPr>
              <w:snapToGrid w:val="0"/>
              <w:jc w:val="both"/>
              <w:rPr>
                <w:rFonts w:ascii="Times New Roman" w:eastAsiaTheme="minorEastAsia" w:hAnsi="Times New Roman"/>
                <w:szCs w:val="20"/>
                <w:lang w:eastAsia="zh-TW"/>
              </w:rPr>
            </w:pPr>
            <w:r>
              <w:rPr>
                <w:rFonts w:ascii="Times New Roman" w:eastAsiaTheme="minorEastAsia" w:hAnsi="Times New Roman" w:hint="eastAsia"/>
                <w:szCs w:val="20"/>
                <w:lang w:eastAsia="zh-TW"/>
              </w:rPr>
              <w:t>7</w:t>
            </w:r>
            <w:r>
              <w:rPr>
                <w:rFonts w:ascii="Times New Roman" w:eastAsiaTheme="minorEastAsia" w:hAnsi="Times New Roman"/>
                <w:szCs w:val="20"/>
                <w:lang w:eastAsia="zh-TW"/>
              </w:rPr>
              <w:t>dB</w:t>
            </w:r>
          </w:p>
        </w:tc>
      </w:tr>
      <w:tr w:rsidR="00950FD0" w:rsidRPr="00873CD0" w14:paraId="64D61232" w14:textId="77777777" w:rsidTr="00873CD0">
        <w:trPr>
          <w:trHeight w:val="56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ABACB2" w14:textId="0347EC27" w:rsidR="00950FD0" w:rsidRDefault="00950FD0" w:rsidP="00873CD0">
            <w:pPr>
              <w:snapToGrid w:val="0"/>
              <w:rPr>
                <w:rFonts w:ascii="Times New Roman" w:eastAsiaTheme="minorEastAsia" w:hAnsi="Times New Roman"/>
                <w:szCs w:val="20"/>
                <w:lang w:eastAsia="zh-TW"/>
              </w:rPr>
            </w:pPr>
            <w:r>
              <w:rPr>
                <w:rFonts w:ascii="Times New Roman" w:eastAsiaTheme="minorEastAsia" w:hAnsi="Times New Roman" w:hint="eastAsia"/>
                <w:szCs w:val="20"/>
                <w:lang w:eastAsia="zh-TW"/>
              </w:rPr>
              <w:t>U</w:t>
            </w:r>
            <w:r>
              <w:rPr>
                <w:rFonts w:ascii="Times New Roman" w:eastAsiaTheme="minorEastAsia" w:hAnsi="Times New Roman"/>
                <w:szCs w:val="20"/>
                <w:lang w:eastAsia="zh-TW"/>
              </w:rPr>
              <w:t>E receiver noise figure</w:t>
            </w:r>
          </w:p>
        </w:tc>
        <w:tc>
          <w:tcPr>
            <w:tcW w:w="70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70CE5BC" w14:textId="31A587E4" w:rsidR="00950FD0" w:rsidRDefault="00950FD0" w:rsidP="00873CD0">
            <w:pPr>
              <w:snapToGrid w:val="0"/>
              <w:jc w:val="both"/>
              <w:rPr>
                <w:rFonts w:ascii="Times New Roman" w:eastAsiaTheme="minorEastAsia" w:hAnsi="Times New Roman"/>
                <w:szCs w:val="20"/>
                <w:lang w:eastAsia="zh-TW"/>
              </w:rPr>
            </w:pPr>
            <w:r>
              <w:rPr>
                <w:rFonts w:ascii="Times New Roman" w:eastAsiaTheme="minorEastAsia" w:hAnsi="Times New Roman" w:hint="eastAsia"/>
                <w:szCs w:val="20"/>
                <w:lang w:eastAsia="zh-TW"/>
              </w:rPr>
              <w:t>1</w:t>
            </w:r>
            <w:r>
              <w:rPr>
                <w:rFonts w:ascii="Times New Roman" w:eastAsiaTheme="minorEastAsia" w:hAnsi="Times New Roman"/>
                <w:szCs w:val="20"/>
                <w:lang w:eastAsia="zh-TW"/>
              </w:rPr>
              <w:t>0dB</w:t>
            </w:r>
          </w:p>
        </w:tc>
      </w:tr>
      <w:tr w:rsidR="00AE1010" w:rsidRPr="00873CD0" w14:paraId="1DE78CF2" w14:textId="77777777" w:rsidTr="00873CD0">
        <w:trPr>
          <w:trHeight w:val="56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B4F81F" w14:textId="20995F9A" w:rsidR="00AE1010" w:rsidRDefault="00AE1010" w:rsidP="00873CD0">
            <w:pPr>
              <w:snapToGrid w:val="0"/>
              <w:rPr>
                <w:rFonts w:ascii="Times New Roman" w:eastAsiaTheme="minorEastAsia" w:hAnsi="Times New Roman"/>
                <w:szCs w:val="20"/>
                <w:lang w:eastAsia="zh-TW"/>
              </w:rPr>
            </w:pPr>
            <w:r>
              <w:rPr>
                <w:rFonts w:ascii="Times New Roman" w:eastAsiaTheme="minorEastAsia" w:hAnsi="Times New Roman" w:hint="eastAsia"/>
                <w:szCs w:val="20"/>
                <w:lang w:eastAsia="zh-TW"/>
              </w:rPr>
              <w:t>S</w:t>
            </w:r>
            <w:r>
              <w:rPr>
                <w:rFonts w:ascii="Times New Roman" w:eastAsiaTheme="minorEastAsia" w:hAnsi="Times New Roman"/>
                <w:szCs w:val="20"/>
                <w:lang w:eastAsia="zh-TW"/>
              </w:rPr>
              <w:t>SB Periodicity</w:t>
            </w:r>
          </w:p>
        </w:tc>
        <w:tc>
          <w:tcPr>
            <w:tcW w:w="70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89F9A18" w14:textId="3AF8BAC1" w:rsidR="00AE1010" w:rsidRDefault="00AE1010" w:rsidP="00873CD0">
            <w:pPr>
              <w:snapToGrid w:val="0"/>
              <w:jc w:val="both"/>
              <w:rPr>
                <w:rFonts w:ascii="Times New Roman" w:eastAsiaTheme="minorEastAsia" w:hAnsi="Times New Roman"/>
                <w:szCs w:val="20"/>
                <w:lang w:eastAsia="zh-TW"/>
              </w:rPr>
            </w:pPr>
            <w:r>
              <w:rPr>
                <w:rFonts w:ascii="Times New Roman" w:eastAsiaTheme="minorEastAsia" w:hAnsi="Times New Roman" w:hint="eastAsia"/>
                <w:szCs w:val="20"/>
                <w:lang w:eastAsia="zh-TW"/>
              </w:rPr>
              <w:t>2</w:t>
            </w:r>
            <w:r>
              <w:rPr>
                <w:rFonts w:ascii="Times New Roman" w:eastAsiaTheme="minorEastAsia" w:hAnsi="Times New Roman"/>
                <w:szCs w:val="20"/>
                <w:lang w:eastAsia="zh-TW"/>
              </w:rPr>
              <w:t>0ms</w:t>
            </w:r>
          </w:p>
        </w:tc>
      </w:tr>
      <w:tr w:rsidR="00873CD0" w:rsidRPr="00873CD0" w14:paraId="3A542755" w14:textId="77777777" w:rsidTr="00873CD0">
        <w:trPr>
          <w:trHeight w:val="56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3F962D" w14:textId="7767B56A" w:rsidR="00873CD0" w:rsidRPr="00873CD0" w:rsidRDefault="00AE1010" w:rsidP="00873CD0">
            <w:pPr>
              <w:snapToGrid w:val="0"/>
              <w:rPr>
                <w:rFonts w:ascii="Times New Roman" w:eastAsiaTheme="minorEastAsia" w:hAnsi="Times New Roman"/>
                <w:szCs w:val="20"/>
                <w:lang w:eastAsia="zh-TW"/>
              </w:rPr>
            </w:pPr>
            <w:r>
              <w:rPr>
                <w:rFonts w:ascii="Times New Roman" w:eastAsiaTheme="minorEastAsia" w:hAnsi="Times New Roman"/>
                <w:szCs w:val="20"/>
                <w:lang w:eastAsia="zh-TW"/>
              </w:rPr>
              <w:t>Periodic CSI-RS</w:t>
            </w:r>
            <w:r>
              <w:rPr>
                <w:rFonts w:ascii="Times New Roman" w:eastAsiaTheme="minorEastAsia" w:hAnsi="Times New Roman" w:hint="eastAsia"/>
                <w:szCs w:val="20"/>
                <w:lang w:eastAsia="zh-TW"/>
              </w:rPr>
              <w:t xml:space="preserve"> </w:t>
            </w:r>
            <w:r>
              <w:rPr>
                <w:rFonts w:ascii="Times New Roman" w:eastAsiaTheme="minorEastAsia" w:hAnsi="Times New Roman"/>
                <w:szCs w:val="20"/>
                <w:lang w:eastAsia="zh-TW"/>
              </w:rPr>
              <w:t>Periodicity</w:t>
            </w:r>
          </w:p>
        </w:tc>
        <w:tc>
          <w:tcPr>
            <w:tcW w:w="70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F70ED80" w14:textId="69CD1471" w:rsidR="00873CD0" w:rsidRPr="00873CD0" w:rsidRDefault="00873CD0" w:rsidP="00873CD0">
            <w:pPr>
              <w:snapToGrid w:val="0"/>
              <w:jc w:val="both"/>
              <w:rPr>
                <w:rFonts w:ascii="Times New Roman" w:eastAsiaTheme="minorEastAsia" w:hAnsi="Times New Roman"/>
                <w:szCs w:val="20"/>
                <w:lang w:eastAsia="zh-TW"/>
              </w:rPr>
            </w:pPr>
            <w:r>
              <w:rPr>
                <w:rFonts w:ascii="Times New Roman" w:eastAsiaTheme="minorEastAsia" w:hAnsi="Times New Roman" w:hint="eastAsia"/>
                <w:szCs w:val="20"/>
                <w:lang w:eastAsia="zh-TW"/>
              </w:rPr>
              <w:t>2</w:t>
            </w:r>
            <w:r>
              <w:rPr>
                <w:rFonts w:ascii="Times New Roman" w:eastAsiaTheme="minorEastAsia" w:hAnsi="Times New Roman"/>
                <w:szCs w:val="20"/>
                <w:lang w:eastAsia="zh-TW"/>
              </w:rPr>
              <w:t>0ms</w:t>
            </w:r>
          </w:p>
        </w:tc>
      </w:tr>
    </w:tbl>
    <w:p w14:paraId="61958E50" w14:textId="77777777" w:rsidR="00424DC4" w:rsidRPr="0071467A" w:rsidRDefault="00424DC4" w:rsidP="00EF1BDB">
      <w:pPr>
        <w:pStyle w:val="ac"/>
        <w:spacing w:line="276" w:lineRule="auto"/>
        <w:rPr>
          <w:rFonts w:ascii="Times New Roman" w:hAnsi="Times New Roman"/>
        </w:rPr>
      </w:pPr>
    </w:p>
    <w:sectPr w:rsidR="00424DC4" w:rsidRPr="0071467A"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F39E6" w14:textId="77777777" w:rsidR="000368A7" w:rsidRDefault="000368A7">
      <w:r>
        <w:separator/>
      </w:r>
    </w:p>
  </w:endnote>
  <w:endnote w:type="continuationSeparator" w:id="0">
    <w:p w14:paraId="7EF7714A" w14:textId="77777777" w:rsidR="000368A7" w:rsidRDefault="00036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98074" w14:textId="77777777" w:rsidR="000368A7" w:rsidRDefault="000368A7">
      <w:r>
        <w:separator/>
      </w:r>
    </w:p>
  </w:footnote>
  <w:footnote w:type="continuationSeparator" w:id="0">
    <w:p w14:paraId="3ACDBD27" w14:textId="77777777" w:rsidR="000368A7" w:rsidRDefault="000368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203A9"/>
    <w:multiLevelType w:val="hybridMultilevel"/>
    <w:tmpl w:val="79C4BD08"/>
    <w:lvl w:ilvl="0" w:tplc="04090001">
      <w:start w:val="1"/>
      <w:numFmt w:val="bullet"/>
      <w:lvlText w:val=""/>
      <w:lvlJc w:val="left"/>
      <w:pPr>
        <w:ind w:left="998" w:hanging="480"/>
      </w:pPr>
      <w:rPr>
        <w:rFonts w:ascii="Symbol" w:hAnsi="Symbol" w:hint="default"/>
      </w:rPr>
    </w:lvl>
    <w:lvl w:ilvl="1" w:tplc="54663B4A">
      <w:numFmt w:val="bullet"/>
      <w:lvlText w:val="•"/>
      <w:lvlJc w:val="left"/>
      <w:pPr>
        <w:ind w:left="1793" w:hanging="795"/>
      </w:pPr>
      <w:rPr>
        <w:rFonts w:ascii="新細明體" w:eastAsia="新細明體" w:hAnsi="新細明體" w:cs="Times New Roman" w:hint="eastAsia"/>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2"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1EC36233"/>
    <w:multiLevelType w:val="hybridMultilevel"/>
    <w:tmpl w:val="054C8F26"/>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4"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5A97C41"/>
    <w:multiLevelType w:val="hybridMultilevel"/>
    <w:tmpl w:val="C1E64830"/>
    <w:lvl w:ilvl="0" w:tplc="0409000F">
      <w:start w:val="1"/>
      <w:numFmt w:val="decimal"/>
      <w:lvlText w:val="%1."/>
      <w:lvlJc w:val="left"/>
      <w:pPr>
        <w:ind w:left="998" w:hanging="480"/>
      </w:pPr>
      <w:rPr>
        <w:rFonts w:hint="default"/>
      </w:rPr>
    </w:lvl>
    <w:lvl w:ilvl="1" w:tplc="FFFFFFFF">
      <w:numFmt w:val="bullet"/>
      <w:lvlText w:val="•"/>
      <w:lvlJc w:val="left"/>
      <w:pPr>
        <w:ind w:left="1793" w:hanging="795"/>
      </w:pPr>
      <w:rPr>
        <w:rFonts w:ascii="新細明體" w:eastAsia="新細明體" w:hAnsi="新細明體" w:cs="Times New Roman" w:hint="eastAsia"/>
      </w:rPr>
    </w:lvl>
    <w:lvl w:ilvl="2" w:tplc="FFFFFFFF" w:tentative="1">
      <w:start w:val="1"/>
      <w:numFmt w:val="bullet"/>
      <w:lvlText w:val=""/>
      <w:lvlJc w:val="left"/>
      <w:pPr>
        <w:ind w:left="1958" w:hanging="480"/>
      </w:pPr>
      <w:rPr>
        <w:rFonts w:ascii="Wingdings" w:hAnsi="Wingdings" w:hint="default"/>
      </w:rPr>
    </w:lvl>
    <w:lvl w:ilvl="3" w:tplc="0409000F">
      <w:start w:val="1"/>
      <w:numFmt w:val="decimal"/>
      <w:lvlText w:val="%4."/>
      <w:lvlJc w:val="left"/>
      <w:pPr>
        <w:ind w:left="2438" w:hanging="480"/>
      </w:pPr>
    </w:lvl>
    <w:lvl w:ilvl="4" w:tplc="FFFFFFFF" w:tentative="1">
      <w:start w:val="1"/>
      <w:numFmt w:val="bullet"/>
      <w:lvlText w:val=""/>
      <w:lvlJc w:val="left"/>
      <w:pPr>
        <w:ind w:left="2918" w:hanging="480"/>
      </w:pPr>
      <w:rPr>
        <w:rFonts w:ascii="Wingdings" w:hAnsi="Wingdings" w:hint="default"/>
      </w:rPr>
    </w:lvl>
    <w:lvl w:ilvl="5" w:tplc="FFFFFFFF" w:tentative="1">
      <w:start w:val="1"/>
      <w:numFmt w:val="bullet"/>
      <w:lvlText w:val=""/>
      <w:lvlJc w:val="left"/>
      <w:pPr>
        <w:ind w:left="3398" w:hanging="480"/>
      </w:pPr>
      <w:rPr>
        <w:rFonts w:ascii="Wingdings" w:hAnsi="Wingdings" w:hint="default"/>
      </w:rPr>
    </w:lvl>
    <w:lvl w:ilvl="6" w:tplc="FFFFFFFF" w:tentative="1">
      <w:start w:val="1"/>
      <w:numFmt w:val="bullet"/>
      <w:lvlText w:val=""/>
      <w:lvlJc w:val="left"/>
      <w:pPr>
        <w:ind w:left="3878" w:hanging="480"/>
      </w:pPr>
      <w:rPr>
        <w:rFonts w:ascii="Wingdings" w:hAnsi="Wingdings" w:hint="default"/>
      </w:rPr>
    </w:lvl>
    <w:lvl w:ilvl="7" w:tplc="FFFFFFFF" w:tentative="1">
      <w:start w:val="1"/>
      <w:numFmt w:val="bullet"/>
      <w:lvlText w:val=""/>
      <w:lvlJc w:val="left"/>
      <w:pPr>
        <w:ind w:left="4358" w:hanging="480"/>
      </w:pPr>
      <w:rPr>
        <w:rFonts w:ascii="Wingdings" w:hAnsi="Wingdings" w:hint="default"/>
      </w:rPr>
    </w:lvl>
    <w:lvl w:ilvl="8" w:tplc="FFFFFFFF" w:tentative="1">
      <w:start w:val="1"/>
      <w:numFmt w:val="bullet"/>
      <w:lvlText w:val=""/>
      <w:lvlJc w:val="left"/>
      <w:pPr>
        <w:ind w:left="4838" w:hanging="480"/>
      </w:pPr>
      <w:rPr>
        <w:rFonts w:ascii="Wingdings" w:hAnsi="Wingdings" w:hint="default"/>
      </w:rPr>
    </w:lvl>
  </w:abstractNum>
  <w:abstractNum w:abstractNumId="6" w15:restartNumberingAfterBreak="0">
    <w:nsid w:val="30920AC9"/>
    <w:multiLevelType w:val="multilevel"/>
    <w:tmpl w:val="C7F8EF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ECA53A0"/>
    <w:multiLevelType w:val="hybridMultilevel"/>
    <w:tmpl w:val="AEAC7C42"/>
    <w:lvl w:ilvl="0" w:tplc="FFFFFFFF">
      <w:start w:val="1"/>
      <w:numFmt w:val="bullet"/>
      <w:lvlText w:val="•"/>
      <w:lvlJc w:val="left"/>
      <w:pPr>
        <w:ind w:left="982" w:hanging="480"/>
      </w:pPr>
      <w:rPr>
        <w:rFonts w:ascii="Arial" w:hAnsi="Arial" w:hint="default"/>
      </w:rPr>
    </w:lvl>
    <w:lvl w:ilvl="1" w:tplc="C89E1230">
      <w:start w:val="1"/>
      <w:numFmt w:val="bullet"/>
      <w:lvlText w:val="•"/>
      <w:lvlJc w:val="left"/>
      <w:pPr>
        <w:ind w:left="1462" w:hanging="480"/>
      </w:pPr>
      <w:rPr>
        <w:rFonts w:ascii="Arial" w:hAnsi="Arial" w:hint="default"/>
      </w:rPr>
    </w:lvl>
    <w:lvl w:ilvl="2" w:tplc="FFFFFFFF" w:tentative="1">
      <w:start w:val="1"/>
      <w:numFmt w:val="bullet"/>
      <w:lvlText w:val=""/>
      <w:lvlJc w:val="left"/>
      <w:pPr>
        <w:ind w:left="1942" w:hanging="480"/>
      </w:pPr>
      <w:rPr>
        <w:rFonts w:ascii="Wingdings" w:hAnsi="Wingdings" w:hint="default"/>
      </w:rPr>
    </w:lvl>
    <w:lvl w:ilvl="3" w:tplc="FFFFFFFF" w:tentative="1">
      <w:start w:val="1"/>
      <w:numFmt w:val="bullet"/>
      <w:lvlText w:val=""/>
      <w:lvlJc w:val="left"/>
      <w:pPr>
        <w:ind w:left="2422" w:hanging="480"/>
      </w:pPr>
      <w:rPr>
        <w:rFonts w:ascii="Wingdings" w:hAnsi="Wingdings" w:hint="default"/>
      </w:rPr>
    </w:lvl>
    <w:lvl w:ilvl="4" w:tplc="FFFFFFFF" w:tentative="1">
      <w:start w:val="1"/>
      <w:numFmt w:val="bullet"/>
      <w:lvlText w:val=""/>
      <w:lvlJc w:val="left"/>
      <w:pPr>
        <w:ind w:left="2902" w:hanging="480"/>
      </w:pPr>
      <w:rPr>
        <w:rFonts w:ascii="Wingdings" w:hAnsi="Wingdings" w:hint="default"/>
      </w:rPr>
    </w:lvl>
    <w:lvl w:ilvl="5" w:tplc="FFFFFFFF" w:tentative="1">
      <w:start w:val="1"/>
      <w:numFmt w:val="bullet"/>
      <w:lvlText w:val=""/>
      <w:lvlJc w:val="left"/>
      <w:pPr>
        <w:ind w:left="3382" w:hanging="480"/>
      </w:pPr>
      <w:rPr>
        <w:rFonts w:ascii="Wingdings" w:hAnsi="Wingdings" w:hint="default"/>
      </w:rPr>
    </w:lvl>
    <w:lvl w:ilvl="6" w:tplc="FFFFFFFF" w:tentative="1">
      <w:start w:val="1"/>
      <w:numFmt w:val="bullet"/>
      <w:lvlText w:val=""/>
      <w:lvlJc w:val="left"/>
      <w:pPr>
        <w:ind w:left="3862" w:hanging="480"/>
      </w:pPr>
      <w:rPr>
        <w:rFonts w:ascii="Wingdings" w:hAnsi="Wingdings" w:hint="default"/>
      </w:rPr>
    </w:lvl>
    <w:lvl w:ilvl="7" w:tplc="FFFFFFFF" w:tentative="1">
      <w:start w:val="1"/>
      <w:numFmt w:val="bullet"/>
      <w:lvlText w:val=""/>
      <w:lvlJc w:val="left"/>
      <w:pPr>
        <w:ind w:left="4342" w:hanging="480"/>
      </w:pPr>
      <w:rPr>
        <w:rFonts w:ascii="Wingdings" w:hAnsi="Wingdings" w:hint="default"/>
      </w:rPr>
    </w:lvl>
    <w:lvl w:ilvl="8" w:tplc="FFFFFFFF" w:tentative="1">
      <w:start w:val="1"/>
      <w:numFmt w:val="bullet"/>
      <w:lvlText w:val=""/>
      <w:lvlJc w:val="left"/>
      <w:pPr>
        <w:ind w:left="4822" w:hanging="480"/>
      </w:pPr>
      <w:rPr>
        <w:rFonts w:ascii="Wingdings" w:hAnsi="Wingdings" w:hint="default"/>
      </w:rPr>
    </w:lvl>
  </w:abstractNum>
  <w:abstractNum w:abstractNumId="1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11" w15:restartNumberingAfterBreak="0">
    <w:nsid w:val="73F303ED"/>
    <w:multiLevelType w:val="hybridMultilevel"/>
    <w:tmpl w:val="9A08B0CA"/>
    <w:lvl w:ilvl="0" w:tplc="04090001">
      <w:start w:val="1"/>
      <w:numFmt w:val="bullet"/>
      <w:lvlText w:val=""/>
      <w:lvlJc w:val="left"/>
      <w:pPr>
        <w:ind w:left="496" w:hanging="480"/>
      </w:pPr>
      <w:rPr>
        <w:rFonts w:ascii="Symbol" w:hAnsi="Symbol" w:hint="default"/>
      </w:rPr>
    </w:lvl>
    <w:lvl w:ilvl="1" w:tplc="04090003">
      <w:start w:val="1"/>
      <w:numFmt w:val="bullet"/>
      <w:lvlText w:val=""/>
      <w:lvlJc w:val="left"/>
      <w:pPr>
        <w:ind w:left="976" w:hanging="480"/>
      </w:pPr>
      <w:rPr>
        <w:rFonts w:ascii="Wingdings" w:hAnsi="Wingdings" w:hint="default"/>
      </w:rPr>
    </w:lvl>
    <w:lvl w:ilvl="2" w:tplc="04090005">
      <w:start w:val="1"/>
      <w:numFmt w:val="bullet"/>
      <w:lvlText w:val=""/>
      <w:lvlJc w:val="left"/>
      <w:pPr>
        <w:ind w:left="1456" w:hanging="480"/>
      </w:pPr>
      <w:rPr>
        <w:rFonts w:ascii="Wingdings" w:hAnsi="Wingdings" w:hint="default"/>
      </w:rPr>
    </w:lvl>
    <w:lvl w:ilvl="3" w:tplc="04090001">
      <w:start w:val="1"/>
      <w:numFmt w:val="bullet"/>
      <w:lvlText w:val=""/>
      <w:lvlJc w:val="left"/>
      <w:pPr>
        <w:ind w:left="1936" w:hanging="480"/>
      </w:pPr>
      <w:rPr>
        <w:rFonts w:ascii="Wingdings" w:hAnsi="Wingdings" w:hint="default"/>
      </w:rPr>
    </w:lvl>
    <w:lvl w:ilvl="4" w:tplc="04090003">
      <w:start w:val="1"/>
      <w:numFmt w:val="bullet"/>
      <w:lvlText w:val=""/>
      <w:lvlJc w:val="left"/>
      <w:pPr>
        <w:ind w:left="2416" w:hanging="480"/>
      </w:pPr>
      <w:rPr>
        <w:rFonts w:ascii="Wingdings" w:hAnsi="Wingdings" w:hint="default"/>
      </w:rPr>
    </w:lvl>
    <w:lvl w:ilvl="5" w:tplc="04090005">
      <w:start w:val="1"/>
      <w:numFmt w:val="bullet"/>
      <w:lvlText w:val=""/>
      <w:lvlJc w:val="left"/>
      <w:pPr>
        <w:ind w:left="2896" w:hanging="480"/>
      </w:pPr>
      <w:rPr>
        <w:rFonts w:ascii="Wingdings" w:hAnsi="Wingdings" w:hint="default"/>
      </w:rPr>
    </w:lvl>
    <w:lvl w:ilvl="6" w:tplc="04090001">
      <w:start w:val="1"/>
      <w:numFmt w:val="bullet"/>
      <w:lvlText w:val=""/>
      <w:lvlJc w:val="left"/>
      <w:pPr>
        <w:ind w:left="3376" w:hanging="480"/>
      </w:pPr>
      <w:rPr>
        <w:rFonts w:ascii="Wingdings" w:hAnsi="Wingdings" w:hint="default"/>
      </w:rPr>
    </w:lvl>
    <w:lvl w:ilvl="7" w:tplc="04090003">
      <w:start w:val="1"/>
      <w:numFmt w:val="bullet"/>
      <w:lvlText w:val=""/>
      <w:lvlJc w:val="left"/>
      <w:pPr>
        <w:ind w:left="3856" w:hanging="480"/>
      </w:pPr>
      <w:rPr>
        <w:rFonts w:ascii="Wingdings" w:hAnsi="Wingdings" w:hint="default"/>
      </w:rPr>
    </w:lvl>
    <w:lvl w:ilvl="8" w:tplc="04090005">
      <w:start w:val="1"/>
      <w:numFmt w:val="bullet"/>
      <w:lvlText w:val=""/>
      <w:lvlJc w:val="left"/>
      <w:pPr>
        <w:ind w:left="4336" w:hanging="480"/>
      </w:pPr>
      <w:rPr>
        <w:rFonts w:ascii="Wingdings" w:hAnsi="Wingdings" w:hint="default"/>
      </w:rPr>
    </w:lvl>
  </w:abstractNum>
  <w:abstractNum w:abstractNumId="1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num w:numId="1" w16cid:durableId="1974945527">
    <w:abstractNumId w:val="0"/>
  </w:num>
  <w:num w:numId="2" w16cid:durableId="631595455">
    <w:abstractNumId w:val="7"/>
  </w:num>
  <w:num w:numId="3" w16cid:durableId="1954359425">
    <w:abstractNumId w:val="1"/>
  </w:num>
  <w:num w:numId="4" w16cid:durableId="1744332323">
    <w:abstractNumId w:val="4"/>
  </w:num>
  <w:num w:numId="5" w16cid:durableId="1666199419">
    <w:abstractNumId w:val="2"/>
  </w:num>
  <w:num w:numId="6" w16cid:durableId="15866437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7606190">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05315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7304151">
    <w:abstractNumId w:val="1"/>
  </w:num>
  <w:num w:numId="10" w16cid:durableId="389814808">
    <w:abstractNumId w:val="5"/>
  </w:num>
  <w:num w:numId="11" w16cid:durableId="645740476">
    <w:abstractNumId w:val="3"/>
  </w:num>
  <w:num w:numId="12" w16cid:durableId="1617131316">
    <w:abstractNumId w:val="9"/>
  </w:num>
  <w:num w:numId="13" w16cid:durableId="1092748234">
    <w:abstractNumId w:val="3"/>
  </w:num>
  <w:num w:numId="14" w16cid:durableId="18898737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32749678">
    <w:abstractNumId w:val="9"/>
  </w:num>
  <w:num w:numId="16" w16cid:durableId="15123364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75180383">
    <w:abstractNumId w:val="2"/>
  </w:num>
  <w:num w:numId="18" w16cid:durableId="1549299644">
    <w:abstractNumId w:val="6"/>
  </w:num>
  <w:num w:numId="19" w16cid:durableId="46015313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0EA"/>
    <w:rsid w:val="00002CB1"/>
    <w:rsid w:val="000049DC"/>
    <w:rsid w:val="00004FFC"/>
    <w:rsid w:val="00006E91"/>
    <w:rsid w:val="000075C4"/>
    <w:rsid w:val="00007695"/>
    <w:rsid w:val="00010EDB"/>
    <w:rsid w:val="000115AD"/>
    <w:rsid w:val="00011C3F"/>
    <w:rsid w:val="0001459F"/>
    <w:rsid w:val="000154E8"/>
    <w:rsid w:val="000160DC"/>
    <w:rsid w:val="00017B8E"/>
    <w:rsid w:val="00020021"/>
    <w:rsid w:val="000206F5"/>
    <w:rsid w:val="000211A5"/>
    <w:rsid w:val="00021228"/>
    <w:rsid w:val="00021963"/>
    <w:rsid w:val="00021A46"/>
    <w:rsid w:val="00025B4A"/>
    <w:rsid w:val="00027418"/>
    <w:rsid w:val="00030D60"/>
    <w:rsid w:val="0003241C"/>
    <w:rsid w:val="00035551"/>
    <w:rsid w:val="00035C3D"/>
    <w:rsid w:val="000368A7"/>
    <w:rsid w:val="00037507"/>
    <w:rsid w:val="00037E92"/>
    <w:rsid w:val="00041C04"/>
    <w:rsid w:val="000443F7"/>
    <w:rsid w:val="000449B0"/>
    <w:rsid w:val="0004792B"/>
    <w:rsid w:val="000500B9"/>
    <w:rsid w:val="00052672"/>
    <w:rsid w:val="00052ACE"/>
    <w:rsid w:val="00052AFC"/>
    <w:rsid w:val="00052C74"/>
    <w:rsid w:val="00053611"/>
    <w:rsid w:val="00054572"/>
    <w:rsid w:val="00054DD5"/>
    <w:rsid w:val="00057F63"/>
    <w:rsid w:val="00060542"/>
    <w:rsid w:val="000605DA"/>
    <w:rsid w:val="00060AC3"/>
    <w:rsid w:val="00060C6D"/>
    <w:rsid w:val="0006394F"/>
    <w:rsid w:val="00064668"/>
    <w:rsid w:val="0006485C"/>
    <w:rsid w:val="00067364"/>
    <w:rsid w:val="00070545"/>
    <w:rsid w:val="00070E52"/>
    <w:rsid w:val="000713BE"/>
    <w:rsid w:val="00071A30"/>
    <w:rsid w:val="00071CF0"/>
    <w:rsid w:val="00072351"/>
    <w:rsid w:val="00073C45"/>
    <w:rsid w:val="00074A3E"/>
    <w:rsid w:val="00074A9F"/>
    <w:rsid w:val="00076278"/>
    <w:rsid w:val="00076B36"/>
    <w:rsid w:val="00076C50"/>
    <w:rsid w:val="000806C4"/>
    <w:rsid w:val="000809D1"/>
    <w:rsid w:val="00080F70"/>
    <w:rsid w:val="000845D8"/>
    <w:rsid w:val="000846FA"/>
    <w:rsid w:val="00084952"/>
    <w:rsid w:val="00085529"/>
    <w:rsid w:val="0008688B"/>
    <w:rsid w:val="00090A64"/>
    <w:rsid w:val="00095668"/>
    <w:rsid w:val="00096E90"/>
    <w:rsid w:val="0009730B"/>
    <w:rsid w:val="000A0641"/>
    <w:rsid w:val="000A21E6"/>
    <w:rsid w:val="000A324F"/>
    <w:rsid w:val="000A4CED"/>
    <w:rsid w:val="000A6629"/>
    <w:rsid w:val="000A6FF3"/>
    <w:rsid w:val="000B3CF4"/>
    <w:rsid w:val="000B3F13"/>
    <w:rsid w:val="000B620D"/>
    <w:rsid w:val="000B70E3"/>
    <w:rsid w:val="000C256E"/>
    <w:rsid w:val="000C2E71"/>
    <w:rsid w:val="000C46D4"/>
    <w:rsid w:val="000C748B"/>
    <w:rsid w:val="000C74E2"/>
    <w:rsid w:val="000D128B"/>
    <w:rsid w:val="000D15C6"/>
    <w:rsid w:val="000D1912"/>
    <w:rsid w:val="000D241E"/>
    <w:rsid w:val="000D242E"/>
    <w:rsid w:val="000D30C8"/>
    <w:rsid w:val="000E474A"/>
    <w:rsid w:val="000E5BCB"/>
    <w:rsid w:val="000E6371"/>
    <w:rsid w:val="000E6666"/>
    <w:rsid w:val="000E67A5"/>
    <w:rsid w:val="000E7DAF"/>
    <w:rsid w:val="000F367F"/>
    <w:rsid w:val="000F4B2D"/>
    <w:rsid w:val="000F65AF"/>
    <w:rsid w:val="000F6971"/>
    <w:rsid w:val="000F78BD"/>
    <w:rsid w:val="00100319"/>
    <w:rsid w:val="00100EFD"/>
    <w:rsid w:val="0010230E"/>
    <w:rsid w:val="00106B17"/>
    <w:rsid w:val="00111908"/>
    <w:rsid w:val="001139A7"/>
    <w:rsid w:val="0011409B"/>
    <w:rsid w:val="00114B1B"/>
    <w:rsid w:val="00115FD5"/>
    <w:rsid w:val="00117A1B"/>
    <w:rsid w:val="00120024"/>
    <w:rsid w:val="00120418"/>
    <w:rsid w:val="00120884"/>
    <w:rsid w:val="00121B3E"/>
    <w:rsid w:val="0012329B"/>
    <w:rsid w:val="00123973"/>
    <w:rsid w:val="00124957"/>
    <w:rsid w:val="00126830"/>
    <w:rsid w:val="00126A72"/>
    <w:rsid w:val="00127EF8"/>
    <w:rsid w:val="00130389"/>
    <w:rsid w:val="00131679"/>
    <w:rsid w:val="00131B32"/>
    <w:rsid w:val="00131CB0"/>
    <w:rsid w:val="00132CBE"/>
    <w:rsid w:val="00133038"/>
    <w:rsid w:val="001365A0"/>
    <w:rsid w:val="00136F89"/>
    <w:rsid w:val="0013715F"/>
    <w:rsid w:val="00137624"/>
    <w:rsid w:val="001376F6"/>
    <w:rsid w:val="00140DFA"/>
    <w:rsid w:val="00145501"/>
    <w:rsid w:val="00146D61"/>
    <w:rsid w:val="001526C3"/>
    <w:rsid w:val="0015534D"/>
    <w:rsid w:val="00156174"/>
    <w:rsid w:val="00160E79"/>
    <w:rsid w:val="00163931"/>
    <w:rsid w:val="00163D15"/>
    <w:rsid w:val="00166A8C"/>
    <w:rsid w:val="001671FB"/>
    <w:rsid w:val="00167B43"/>
    <w:rsid w:val="00171302"/>
    <w:rsid w:val="00171374"/>
    <w:rsid w:val="001717F0"/>
    <w:rsid w:val="00171E57"/>
    <w:rsid w:val="001733D9"/>
    <w:rsid w:val="00173B99"/>
    <w:rsid w:val="00174183"/>
    <w:rsid w:val="001741E4"/>
    <w:rsid w:val="00177204"/>
    <w:rsid w:val="001777C6"/>
    <w:rsid w:val="0018004F"/>
    <w:rsid w:val="00181906"/>
    <w:rsid w:val="00181FE3"/>
    <w:rsid w:val="00182437"/>
    <w:rsid w:val="00184862"/>
    <w:rsid w:val="00186520"/>
    <w:rsid w:val="0019059E"/>
    <w:rsid w:val="00191657"/>
    <w:rsid w:val="0019398D"/>
    <w:rsid w:val="0019426E"/>
    <w:rsid w:val="001945EF"/>
    <w:rsid w:val="001946E3"/>
    <w:rsid w:val="00197535"/>
    <w:rsid w:val="00197B8F"/>
    <w:rsid w:val="001A235A"/>
    <w:rsid w:val="001A2AAB"/>
    <w:rsid w:val="001A4203"/>
    <w:rsid w:val="001A747D"/>
    <w:rsid w:val="001B0BC9"/>
    <w:rsid w:val="001B1705"/>
    <w:rsid w:val="001B24C4"/>
    <w:rsid w:val="001B3AE7"/>
    <w:rsid w:val="001B3F4E"/>
    <w:rsid w:val="001B5418"/>
    <w:rsid w:val="001B7F7C"/>
    <w:rsid w:val="001C40D9"/>
    <w:rsid w:val="001C5621"/>
    <w:rsid w:val="001C6BC2"/>
    <w:rsid w:val="001C74BE"/>
    <w:rsid w:val="001D04D8"/>
    <w:rsid w:val="001D0EEB"/>
    <w:rsid w:val="001D150F"/>
    <w:rsid w:val="001D2CD8"/>
    <w:rsid w:val="001D52A5"/>
    <w:rsid w:val="001D7AE8"/>
    <w:rsid w:val="001E20FD"/>
    <w:rsid w:val="001E3965"/>
    <w:rsid w:val="001E4835"/>
    <w:rsid w:val="001E7991"/>
    <w:rsid w:val="001F0437"/>
    <w:rsid w:val="001F05AC"/>
    <w:rsid w:val="001F0B04"/>
    <w:rsid w:val="001F1247"/>
    <w:rsid w:val="001F1C47"/>
    <w:rsid w:val="001F20AA"/>
    <w:rsid w:val="001F2C8F"/>
    <w:rsid w:val="001F37C1"/>
    <w:rsid w:val="001F76F2"/>
    <w:rsid w:val="00200BAB"/>
    <w:rsid w:val="00202C71"/>
    <w:rsid w:val="00203BD5"/>
    <w:rsid w:val="00203BEE"/>
    <w:rsid w:val="00204BE7"/>
    <w:rsid w:val="002078B4"/>
    <w:rsid w:val="00211448"/>
    <w:rsid w:val="00211988"/>
    <w:rsid w:val="00212640"/>
    <w:rsid w:val="00214F2A"/>
    <w:rsid w:val="00216C3B"/>
    <w:rsid w:val="00217CA5"/>
    <w:rsid w:val="00217FC5"/>
    <w:rsid w:val="00217FD7"/>
    <w:rsid w:val="00220540"/>
    <w:rsid w:val="002217F1"/>
    <w:rsid w:val="00221D54"/>
    <w:rsid w:val="00221E20"/>
    <w:rsid w:val="00222232"/>
    <w:rsid w:val="002234DD"/>
    <w:rsid w:val="002260F8"/>
    <w:rsid w:val="002318A4"/>
    <w:rsid w:val="00231EFA"/>
    <w:rsid w:val="002352E5"/>
    <w:rsid w:val="00235EBF"/>
    <w:rsid w:val="002365F2"/>
    <w:rsid w:val="00237671"/>
    <w:rsid w:val="002403C8"/>
    <w:rsid w:val="002415F6"/>
    <w:rsid w:val="002418CB"/>
    <w:rsid w:val="00243D77"/>
    <w:rsid w:val="00246843"/>
    <w:rsid w:val="002507AE"/>
    <w:rsid w:val="00254621"/>
    <w:rsid w:val="0025466B"/>
    <w:rsid w:val="00255925"/>
    <w:rsid w:val="00255CF0"/>
    <w:rsid w:val="00256228"/>
    <w:rsid w:val="00256E68"/>
    <w:rsid w:val="0025787C"/>
    <w:rsid w:val="0025790F"/>
    <w:rsid w:val="00257E52"/>
    <w:rsid w:val="00262B05"/>
    <w:rsid w:val="002636E3"/>
    <w:rsid w:val="00264D99"/>
    <w:rsid w:val="00265760"/>
    <w:rsid w:val="00270DD6"/>
    <w:rsid w:val="00271130"/>
    <w:rsid w:val="00271586"/>
    <w:rsid w:val="00271CD9"/>
    <w:rsid w:val="00273207"/>
    <w:rsid w:val="0027358D"/>
    <w:rsid w:val="00274937"/>
    <w:rsid w:val="00274A47"/>
    <w:rsid w:val="00277F8C"/>
    <w:rsid w:val="00277FBD"/>
    <w:rsid w:val="002813BE"/>
    <w:rsid w:val="00282066"/>
    <w:rsid w:val="00282E2C"/>
    <w:rsid w:val="00283505"/>
    <w:rsid w:val="0028518C"/>
    <w:rsid w:val="00286E72"/>
    <w:rsid w:val="00292216"/>
    <w:rsid w:val="002924D8"/>
    <w:rsid w:val="00293C36"/>
    <w:rsid w:val="00293DB3"/>
    <w:rsid w:val="0029433B"/>
    <w:rsid w:val="00294B00"/>
    <w:rsid w:val="0029757E"/>
    <w:rsid w:val="00297DD6"/>
    <w:rsid w:val="002A1E7D"/>
    <w:rsid w:val="002A480A"/>
    <w:rsid w:val="002B0260"/>
    <w:rsid w:val="002B04BE"/>
    <w:rsid w:val="002B08E6"/>
    <w:rsid w:val="002B0C2C"/>
    <w:rsid w:val="002B1FFA"/>
    <w:rsid w:val="002B37B8"/>
    <w:rsid w:val="002B4B78"/>
    <w:rsid w:val="002B544D"/>
    <w:rsid w:val="002B5760"/>
    <w:rsid w:val="002B6E04"/>
    <w:rsid w:val="002B6E21"/>
    <w:rsid w:val="002C0422"/>
    <w:rsid w:val="002C7702"/>
    <w:rsid w:val="002D0410"/>
    <w:rsid w:val="002D1A27"/>
    <w:rsid w:val="002D3789"/>
    <w:rsid w:val="002D4D40"/>
    <w:rsid w:val="002D5C12"/>
    <w:rsid w:val="002D68E0"/>
    <w:rsid w:val="002E0164"/>
    <w:rsid w:val="002E0D51"/>
    <w:rsid w:val="002E1C4F"/>
    <w:rsid w:val="002E1DF6"/>
    <w:rsid w:val="002E2E17"/>
    <w:rsid w:val="002E3171"/>
    <w:rsid w:val="002E3383"/>
    <w:rsid w:val="002E3DB8"/>
    <w:rsid w:val="002E6EFB"/>
    <w:rsid w:val="002F07DB"/>
    <w:rsid w:val="002F11C0"/>
    <w:rsid w:val="002F2E41"/>
    <w:rsid w:val="002F4411"/>
    <w:rsid w:val="002F52FA"/>
    <w:rsid w:val="002F57C9"/>
    <w:rsid w:val="002F7271"/>
    <w:rsid w:val="00300AA4"/>
    <w:rsid w:val="00304580"/>
    <w:rsid w:val="00304FB6"/>
    <w:rsid w:val="00305220"/>
    <w:rsid w:val="00307FA4"/>
    <w:rsid w:val="0031159E"/>
    <w:rsid w:val="00311672"/>
    <w:rsid w:val="003116B8"/>
    <w:rsid w:val="0031171E"/>
    <w:rsid w:val="00311D3A"/>
    <w:rsid w:val="00313FED"/>
    <w:rsid w:val="00314A12"/>
    <w:rsid w:val="00315411"/>
    <w:rsid w:val="0031662A"/>
    <w:rsid w:val="0032089E"/>
    <w:rsid w:val="003215CC"/>
    <w:rsid w:val="0032301D"/>
    <w:rsid w:val="003230FF"/>
    <w:rsid w:val="003269DE"/>
    <w:rsid w:val="00327BB1"/>
    <w:rsid w:val="0033037F"/>
    <w:rsid w:val="003315B4"/>
    <w:rsid w:val="003328CD"/>
    <w:rsid w:val="00343017"/>
    <w:rsid w:val="00343402"/>
    <w:rsid w:val="00343A55"/>
    <w:rsid w:val="00344ECD"/>
    <w:rsid w:val="0034587C"/>
    <w:rsid w:val="00345EEA"/>
    <w:rsid w:val="00346A12"/>
    <w:rsid w:val="00346C51"/>
    <w:rsid w:val="00347A26"/>
    <w:rsid w:val="003501A6"/>
    <w:rsid w:val="003521DB"/>
    <w:rsid w:val="003544C1"/>
    <w:rsid w:val="00354D22"/>
    <w:rsid w:val="00355FDA"/>
    <w:rsid w:val="003565BE"/>
    <w:rsid w:val="0036084B"/>
    <w:rsid w:val="00360EA4"/>
    <w:rsid w:val="00364947"/>
    <w:rsid w:val="00364AA2"/>
    <w:rsid w:val="003653F4"/>
    <w:rsid w:val="00365442"/>
    <w:rsid w:val="003677CA"/>
    <w:rsid w:val="00367972"/>
    <w:rsid w:val="00370F47"/>
    <w:rsid w:val="00371AF0"/>
    <w:rsid w:val="00371B1E"/>
    <w:rsid w:val="0037212B"/>
    <w:rsid w:val="00373044"/>
    <w:rsid w:val="003734D3"/>
    <w:rsid w:val="00373B61"/>
    <w:rsid w:val="00374E60"/>
    <w:rsid w:val="00375B6A"/>
    <w:rsid w:val="0037627A"/>
    <w:rsid w:val="00376D01"/>
    <w:rsid w:val="00381968"/>
    <w:rsid w:val="00382901"/>
    <w:rsid w:val="0038499A"/>
    <w:rsid w:val="00384EC6"/>
    <w:rsid w:val="0038658D"/>
    <w:rsid w:val="00390E91"/>
    <w:rsid w:val="00392A3A"/>
    <w:rsid w:val="003932AB"/>
    <w:rsid w:val="00394AC8"/>
    <w:rsid w:val="00396EB4"/>
    <w:rsid w:val="003977D7"/>
    <w:rsid w:val="003A10DB"/>
    <w:rsid w:val="003A135F"/>
    <w:rsid w:val="003A3A13"/>
    <w:rsid w:val="003A3F3F"/>
    <w:rsid w:val="003A454B"/>
    <w:rsid w:val="003A4607"/>
    <w:rsid w:val="003A4E1C"/>
    <w:rsid w:val="003A5309"/>
    <w:rsid w:val="003B0BF8"/>
    <w:rsid w:val="003B2529"/>
    <w:rsid w:val="003B3DC0"/>
    <w:rsid w:val="003B4D04"/>
    <w:rsid w:val="003B5488"/>
    <w:rsid w:val="003B6548"/>
    <w:rsid w:val="003C006C"/>
    <w:rsid w:val="003C0805"/>
    <w:rsid w:val="003C3735"/>
    <w:rsid w:val="003C4584"/>
    <w:rsid w:val="003D1635"/>
    <w:rsid w:val="003D1B3A"/>
    <w:rsid w:val="003D33A8"/>
    <w:rsid w:val="003E0305"/>
    <w:rsid w:val="003E3372"/>
    <w:rsid w:val="003E3511"/>
    <w:rsid w:val="003E35DC"/>
    <w:rsid w:val="003E655B"/>
    <w:rsid w:val="003E6A3A"/>
    <w:rsid w:val="003E6F87"/>
    <w:rsid w:val="003E7642"/>
    <w:rsid w:val="003F084B"/>
    <w:rsid w:val="003F325B"/>
    <w:rsid w:val="003F4797"/>
    <w:rsid w:val="003F47B5"/>
    <w:rsid w:val="003F588E"/>
    <w:rsid w:val="003F5B5D"/>
    <w:rsid w:val="003F6CC4"/>
    <w:rsid w:val="003F6D4E"/>
    <w:rsid w:val="003F7B14"/>
    <w:rsid w:val="0040222B"/>
    <w:rsid w:val="00402C8B"/>
    <w:rsid w:val="00402E73"/>
    <w:rsid w:val="00404C9A"/>
    <w:rsid w:val="00405D9B"/>
    <w:rsid w:val="00410545"/>
    <w:rsid w:val="004109C3"/>
    <w:rsid w:val="00410A65"/>
    <w:rsid w:val="004120C2"/>
    <w:rsid w:val="004128DC"/>
    <w:rsid w:val="004130B1"/>
    <w:rsid w:val="00414181"/>
    <w:rsid w:val="004146D2"/>
    <w:rsid w:val="0041625B"/>
    <w:rsid w:val="0041734F"/>
    <w:rsid w:val="004177A9"/>
    <w:rsid w:val="0041782C"/>
    <w:rsid w:val="00420635"/>
    <w:rsid w:val="004206FA"/>
    <w:rsid w:val="004223F1"/>
    <w:rsid w:val="00422834"/>
    <w:rsid w:val="00423BFA"/>
    <w:rsid w:val="00424DC4"/>
    <w:rsid w:val="00431123"/>
    <w:rsid w:val="00431E83"/>
    <w:rsid w:val="00432139"/>
    <w:rsid w:val="00432F62"/>
    <w:rsid w:val="0043707E"/>
    <w:rsid w:val="00437B5E"/>
    <w:rsid w:val="00441388"/>
    <w:rsid w:val="004418DF"/>
    <w:rsid w:val="004444E9"/>
    <w:rsid w:val="004463F9"/>
    <w:rsid w:val="00447659"/>
    <w:rsid w:val="00447EAC"/>
    <w:rsid w:val="00454CD8"/>
    <w:rsid w:val="004550F4"/>
    <w:rsid w:val="00455581"/>
    <w:rsid w:val="004604FD"/>
    <w:rsid w:val="00460DBF"/>
    <w:rsid w:val="00462387"/>
    <w:rsid w:val="00462878"/>
    <w:rsid w:val="00462BD0"/>
    <w:rsid w:val="00465B4C"/>
    <w:rsid w:val="00471F19"/>
    <w:rsid w:val="004768CB"/>
    <w:rsid w:val="00476FCE"/>
    <w:rsid w:val="00480049"/>
    <w:rsid w:val="00480A29"/>
    <w:rsid w:val="00480EE6"/>
    <w:rsid w:val="004828A2"/>
    <w:rsid w:val="00482C3C"/>
    <w:rsid w:val="004838D8"/>
    <w:rsid w:val="00486648"/>
    <w:rsid w:val="00486A11"/>
    <w:rsid w:val="0049013E"/>
    <w:rsid w:val="004902E0"/>
    <w:rsid w:val="00490947"/>
    <w:rsid w:val="004910AC"/>
    <w:rsid w:val="0049357E"/>
    <w:rsid w:val="004945F3"/>
    <w:rsid w:val="004952EA"/>
    <w:rsid w:val="0049590D"/>
    <w:rsid w:val="00496C46"/>
    <w:rsid w:val="004973AA"/>
    <w:rsid w:val="004A197C"/>
    <w:rsid w:val="004A2679"/>
    <w:rsid w:val="004A2F9D"/>
    <w:rsid w:val="004A5270"/>
    <w:rsid w:val="004A7D1E"/>
    <w:rsid w:val="004B2C6E"/>
    <w:rsid w:val="004C20CB"/>
    <w:rsid w:val="004C2920"/>
    <w:rsid w:val="004C5181"/>
    <w:rsid w:val="004C533B"/>
    <w:rsid w:val="004C671D"/>
    <w:rsid w:val="004C6B3A"/>
    <w:rsid w:val="004C6C1E"/>
    <w:rsid w:val="004C7A79"/>
    <w:rsid w:val="004D2499"/>
    <w:rsid w:val="004D31D3"/>
    <w:rsid w:val="004D47E8"/>
    <w:rsid w:val="004D4B74"/>
    <w:rsid w:val="004E14BC"/>
    <w:rsid w:val="004E1DF7"/>
    <w:rsid w:val="004E30DF"/>
    <w:rsid w:val="004E40C3"/>
    <w:rsid w:val="004E4F65"/>
    <w:rsid w:val="004E60FA"/>
    <w:rsid w:val="004E6EA3"/>
    <w:rsid w:val="004E73E8"/>
    <w:rsid w:val="004E7AD1"/>
    <w:rsid w:val="004F056D"/>
    <w:rsid w:val="004F18B3"/>
    <w:rsid w:val="004F225F"/>
    <w:rsid w:val="004F30E6"/>
    <w:rsid w:val="004F3EC6"/>
    <w:rsid w:val="004F4D52"/>
    <w:rsid w:val="004F52F6"/>
    <w:rsid w:val="00500191"/>
    <w:rsid w:val="00500790"/>
    <w:rsid w:val="00501C59"/>
    <w:rsid w:val="00501F57"/>
    <w:rsid w:val="00502072"/>
    <w:rsid w:val="005047F8"/>
    <w:rsid w:val="00504BC5"/>
    <w:rsid w:val="00504BD9"/>
    <w:rsid w:val="005104F5"/>
    <w:rsid w:val="00513169"/>
    <w:rsid w:val="00514701"/>
    <w:rsid w:val="005149BC"/>
    <w:rsid w:val="00515EC0"/>
    <w:rsid w:val="0051628D"/>
    <w:rsid w:val="00521FA7"/>
    <w:rsid w:val="005258F8"/>
    <w:rsid w:val="00530A8C"/>
    <w:rsid w:val="00530ECB"/>
    <w:rsid w:val="005311AB"/>
    <w:rsid w:val="005335D2"/>
    <w:rsid w:val="0053369E"/>
    <w:rsid w:val="00533ACD"/>
    <w:rsid w:val="00534197"/>
    <w:rsid w:val="00535A16"/>
    <w:rsid w:val="00537588"/>
    <w:rsid w:val="00537A60"/>
    <w:rsid w:val="00543E27"/>
    <w:rsid w:val="00545925"/>
    <w:rsid w:val="00545A7A"/>
    <w:rsid w:val="00546BEF"/>
    <w:rsid w:val="00547AEB"/>
    <w:rsid w:val="00547C2F"/>
    <w:rsid w:val="00551047"/>
    <w:rsid w:val="005519E2"/>
    <w:rsid w:val="00553E3A"/>
    <w:rsid w:val="00554166"/>
    <w:rsid w:val="005545DF"/>
    <w:rsid w:val="00554E95"/>
    <w:rsid w:val="00554FC9"/>
    <w:rsid w:val="005556E0"/>
    <w:rsid w:val="00556A4D"/>
    <w:rsid w:val="0056091D"/>
    <w:rsid w:val="00560DC5"/>
    <w:rsid w:val="00560FEB"/>
    <w:rsid w:val="00561C81"/>
    <w:rsid w:val="00562F20"/>
    <w:rsid w:val="005634EC"/>
    <w:rsid w:val="00563C4A"/>
    <w:rsid w:val="00565FBD"/>
    <w:rsid w:val="00566925"/>
    <w:rsid w:val="0056693D"/>
    <w:rsid w:val="005674BA"/>
    <w:rsid w:val="00567B59"/>
    <w:rsid w:val="00570536"/>
    <w:rsid w:val="0057060B"/>
    <w:rsid w:val="00571A20"/>
    <w:rsid w:val="00571B80"/>
    <w:rsid w:val="005724A4"/>
    <w:rsid w:val="005724E5"/>
    <w:rsid w:val="00572E12"/>
    <w:rsid w:val="00572E16"/>
    <w:rsid w:val="00573875"/>
    <w:rsid w:val="00573D45"/>
    <w:rsid w:val="00576133"/>
    <w:rsid w:val="005765F4"/>
    <w:rsid w:val="0058053D"/>
    <w:rsid w:val="00582231"/>
    <w:rsid w:val="00584457"/>
    <w:rsid w:val="005848AB"/>
    <w:rsid w:val="00585CC3"/>
    <w:rsid w:val="00586A4E"/>
    <w:rsid w:val="00587DE1"/>
    <w:rsid w:val="00590816"/>
    <w:rsid w:val="00591F23"/>
    <w:rsid w:val="00593134"/>
    <w:rsid w:val="005936B6"/>
    <w:rsid w:val="00593A44"/>
    <w:rsid w:val="0059417F"/>
    <w:rsid w:val="00595848"/>
    <w:rsid w:val="00595D38"/>
    <w:rsid w:val="005A1805"/>
    <w:rsid w:val="005A322C"/>
    <w:rsid w:val="005A72CF"/>
    <w:rsid w:val="005B25BC"/>
    <w:rsid w:val="005B2683"/>
    <w:rsid w:val="005B5581"/>
    <w:rsid w:val="005C05AC"/>
    <w:rsid w:val="005C3943"/>
    <w:rsid w:val="005C39C5"/>
    <w:rsid w:val="005C4344"/>
    <w:rsid w:val="005C57A6"/>
    <w:rsid w:val="005C694E"/>
    <w:rsid w:val="005C74F0"/>
    <w:rsid w:val="005D4467"/>
    <w:rsid w:val="005D502F"/>
    <w:rsid w:val="005D5377"/>
    <w:rsid w:val="005D5F7F"/>
    <w:rsid w:val="005D7B70"/>
    <w:rsid w:val="005D7F40"/>
    <w:rsid w:val="005E0BB0"/>
    <w:rsid w:val="005E1E3F"/>
    <w:rsid w:val="005E4B8C"/>
    <w:rsid w:val="005E4C37"/>
    <w:rsid w:val="005E5748"/>
    <w:rsid w:val="005E592D"/>
    <w:rsid w:val="005E5B52"/>
    <w:rsid w:val="005F1309"/>
    <w:rsid w:val="005F338B"/>
    <w:rsid w:val="0060026E"/>
    <w:rsid w:val="00600CA7"/>
    <w:rsid w:val="00600CD8"/>
    <w:rsid w:val="006016D4"/>
    <w:rsid w:val="00601E3D"/>
    <w:rsid w:val="0060301B"/>
    <w:rsid w:val="0060331A"/>
    <w:rsid w:val="00603782"/>
    <w:rsid w:val="00606731"/>
    <w:rsid w:val="00606C90"/>
    <w:rsid w:val="006103E1"/>
    <w:rsid w:val="006112A7"/>
    <w:rsid w:val="0061131D"/>
    <w:rsid w:val="0061151C"/>
    <w:rsid w:val="00612A78"/>
    <w:rsid w:val="00612D51"/>
    <w:rsid w:val="00613926"/>
    <w:rsid w:val="00613ABD"/>
    <w:rsid w:val="006147B1"/>
    <w:rsid w:val="00615485"/>
    <w:rsid w:val="00617893"/>
    <w:rsid w:val="006225B4"/>
    <w:rsid w:val="00623CF6"/>
    <w:rsid w:val="00623D44"/>
    <w:rsid w:val="0062486E"/>
    <w:rsid w:val="00625665"/>
    <w:rsid w:val="00625AAA"/>
    <w:rsid w:val="0062733A"/>
    <w:rsid w:val="0063177E"/>
    <w:rsid w:val="00633E11"/>
    <w:rsid w:val="00635FA8"/>
    <w:rsid w:val="00636884"/>
    <w:rsid w:val="00636ADD"/>
    <w:rsid w:val="00636B95"/>
    <w:rsid w:val="00640051"/>
    <w:rsid w:val="00640740"/>
    <w:rsid w:val="0064099F"/>
    <w:rsid w:val="00641615"/>
    <w:rsid w:val="00642348"/>
    <w:rsid w:val="00642905"/>
    <w:rsid w:val="00643203"/>
    <w:rsid w:val="00645CFD"/>
    <w:rsid w:val="00645E6A"/>
    <w:rsid w:val="006466DE"/>
    <w:rsid w:val="00646D84"/>
    <w:rsid w:val="00647E4A"/>
    <w:rsid w:val="006507E4"/>
    <w:rsid w:val="006509A8"/>
    <w:rsid w:val="00650A11"/>
    <w:rsid w:val="0065303B"/>
    <w:rsid w:val="00653C46"/>
    <w:rsid w:val="00655E80"/>
    <w:rsid w:val="0066040C"/>
    <w:rsid w:val="006604F9"/>
    <w:rsid w:val="0066078C"/>
    <w:rsid w:val="00666238"/>
    <w:rsid w:val="006700A2"/>
    <w:rsid w:val="00672460"/>
    <w:rsid w:val="006724A4"/>
    <w:rsid w:val="00673166"/>
    <w:rsid w:val="006765A3"/>
    <w:rsid w:val="00681551"/>
    <w:rsid w:val="00681DC7"/>
    <w:rsid w:val="00683756"/>
    <w:rsid w:val="00683F5D"/>
    <w:rsid w:val="00684079"/>
    <w:rsid w:val="00684AC4"/>
    <w:rsid w:val="00685179"/>
    <w:rsid w:val="00687888"/>
    <w:rsid w:val="00691BB8"/>
    <w:rsid w:val="00691D5A"/>
    <w:rsid w:val="006921CE"/>
    <w:rsid w:val="0069331A"/>
    <w:rsid w:val="0069341C"/>
    <w:rsid w:val="0069360C"/>
    <w:rsid w:val="00693E7A"/>
    <w:rsid w:val="006942FF"/>
    <w:rsid w:val="0069635A"/>
    <w:rsid w:val="00696404"/>
    <w:rsid w:val="006A3605"/>
    <w:rsid w:val="006A478D"/>
    <w:rsid w:val="006A62C4"/>
    <w:rsid w:val="006A65B1"/>
    <w:rsid w:val="006A68E4"/>
    <w:rsid w:val="006A7CA7"/>
    <w:rsid w:val="006B142D"/>
    <w:rsid w:val="006B190B"/>
    <w:rsid w:val="006B279E"/>
    <w:rsid w:val="006B29C5"/>
    <w:rsid w:val="006B2A42"/>
    <w:rsid w:val="006B2FA0"/>
    <w:rsid w:val="006B3BB5"/>
    <w:rsid w:val="006B505F"/>
    <w:rsid w:val="006B739B"/>
    <w:rsid w:val="006C1329"/>
    <w:rsid w:val="006C28CA"/>
    <w:rsid w:val="006C33D1"/>
    <w:rsid w:val="006C4F58"/>
    <w:rsid w:val="006C7923"/>
    <w:rsid w:val="006C7A4B"/>
    <w:rsid w:val="006D0B52"/>
    <w:rsid w:val="006D1090"/>
    <w:rsid w:val="006D3A45"/>
    <w:rsid w:val="006D694C"/>
    <w:rsid w:val="006D7A0E"/>
    <w:rsid w:val="006E0911"/>
    <w:rsid w:val="006E2B7C"/>
    <w:rsid w:val="006E4C0A"/>
    <w:rsid w:val="006E6474"/>
    <w:rsid w:val="006E71BF"/>
    <w:rsid w:val="006E773C"/>
    <w:rsid w:val="006F08B9"/>
    <w:rsid w:val="006F1592"/>
    <w:rsid w:val="006F2807"/>
    <w:rsid w:val="006F4156"/>
    <w:rsid w:val="006F4666"/>
    <w:rsid w:val="006F6856"/>
    <w:rsid w:val="006F6DB8"/>
    <w:rsid w:val="007003FC"/>
    <w:rsid w:val="0070210B"/>
    <w:rsid w:val="007039AF"/>
    <w:rsid w:val="00703D9A"/>
    <w:rsid w:val="007040C1"/>
    <w:rsid w:val="00704D87"/>
    <w:rsid w:val="00705161"/>
    <w:rsid w:val="00706041"/>
    <w:rsid w:val="00706253"/>
    <w:rsid w:val="00707B0A"/>
    <w:rsid w:val="00711529"/>
    <w:rsid w:val="0071467A"/>
    <w:rsid w:val="0071467F"/>
    <w:rsid w:val="007167AC"/>
    <w:rsid w:val="00717D13"/>
    <w:rsid w:val="00720496"/>
    <w:rsid w:val="007206FE"/>
    <w:rsid w:val="007207F6"/>
    <w:rsid w:val="00722B61"/>
    <w:rsid w:val="0072523C"/>
    <w:rsid w:val="00726297"/>
    <w:rsid w:val="00727538"/>
    <w:rsid w:val="00730621"/>
    <w:rsid w:val="00730E1F"/>
    <w:rsid w:val="00731C9E"/>
    <w:rsid w:val="0073275F"/>
    <w:rsid w:val="007333B3"/>
    <w:rsid w:val="00734096"/>
    <w:rsid w:val="00734CBF"/>
    <w:rsid w:val="00735851"/>
    <w:rsid w:val="00737671"/>
    <w:rsid w:val="00737AD8"/>
    <w:rsid w:val="0074064A"/>
    <w:rsid w:val="007423E2"/>
    <w:rsid w:val="007436B8"/>
    <w:rsid w:val="00743C71"/>
    <w:rsid w:val="007447E7"/>
    <w:rsid w:val="00744C7E"/>
    <w:rsid w:val="0074568C"/>
    <w:rsid w:val="007541B8"/>
    <w:rsid w:val="00756874"/>
    <w:rsid w:val="00757025"/>
    <w:rsid w:val="0075714C"/>
    <w:rsid w:val="007572EF"/>
    <w:rsid w:val="0075736E"/>
    <w:rsid w:val="00760E00"/>
    <w:rsid w:val="00762912"/>
    <w:rsid w:val="00763C91"/>
    <w:rsid w:val="00765080"/>
    <w:rsid w:val="00771069"/>
    <w:rsid w:val="0077219F"/>
    <w:rsid w:val="00773C31"/>
    <w:rsid w:val="00774CF6"/>
    <w:rsid w:val="00775784"/>
    <w:rsid w:val="0077650B"/>
    <w:rsid w:val="00776DD9"/>
    <w:rsid w:val="007771B0"/>
    <w:rsid w:val="00777298"/>
    <w:rsid w:val="0078005E"/>
    <w:rsid w:val="00780618"/>
    <w:rsid w:val="00782320"/>
    <w:rsid w:val="007831B0"/>
    <w:rsid w:val="00784592"/>
    <w:rsid w:val="00785E7F"/>
    <w:rsid w:val="007860DD"/>
    <w:rsid w:val="007864FE"/>
    <w:rsid w:val="00786DA4"/>
    <w:rsid w:val="00791931"/>
    <w:rsid w:val="00792320"/>
    <w:rsid w:val="00792460"/>
    <w:rsid w:val="007957E6"/>
    <w:rsid w:val="00796D42"/>
    <w:rsid w:val="00797F1E"/>
    <w:rsid w:val="007A24A4"/>
    <w:rsid w:val="007A5DCD"/>
    <w:rsid w:val="007A6225"/>
    <w:rsid w:val="007A672B"/>
    <w:rsid w:val="007A74C9"/>
    <w:rsid w:val="007A7EC4"/>
    <w:rsid w:val="007B0FDB"/>
    <w:rsid w:val="007B1010"/>
    <w:rsid w:val="007B25A3"/>
    <w:rsid w:val="007B6B99"/>
    <w:rsid w:val="007B7BC5"/>
    <w:rsid w:val="007B7F47"/>
    <w:rsid w:val="007C035C"/>
    <w:rsid w:val="007C1D6C"/>
    <w:rsid w:val="007C2DBF"/>
    <w:rsid w:val="007C3C20"/>
    <w:rsid w:val="007C3FC4"/>
    <w:rsid w:val="007C6566"/>
    <w:rsid w:val="007C6F98"/>
    <w:rsid w:val="007D1E4C"/>
    <w:rsid w:val="007D50B8"/>
    <w:rsid w:val="007D5D2D"/>
    <w:rsid w:val="007D6B84"/>
    <w:rsid w:val="007E116C"/>
    <w:rsid w:val="007E1AD3"/>
    <w:rsid w:val="007E2DDD"/>
    <w:rsid w:val="007E4207"/>
    <w:rsid w:val="007E4455"/>
    <w:rsid w:val="007E5906"/>
    <w:rsid w:val="007E5DC3"/>
    <w:rsid w:val="007E5EE9"/>
    <w:rsid w:val="007F2445"/>
    <w:rsid w:val="007F5411"/>
    <w:rsid w:val="007F7593"/>
    <w:rsid w:val="0080202E"/>
    <w:rsid w:val="00806C7C"/>
    <w:rsid w:val="00807555"/>
    <w:rsid w:val="00811990"/>
    <w:rsid w:val="008120B3"/>
    <w:rsid w:val="0081354A"/>
    <w:rsid w:val="00813999"/>
    <w:rsid w:val="00813F2B"/>
    <w:rsid w:val="00815DAE"/>
    <w:rsid w:val="00821F2C"/>
    <w:rsid w:val="008231C3"/>
    <w:rsid w:val="00825406"/>
    <w:rsid w:val="00826C23"/>
    <w:rsid w:val="0082773D"/>
    <w:rsid w:val="00831DFD"/>
    <w:rsid w:val="00832EF8"/>
    <w:rsid w:val="0083423E"/>
    <w:rsid w:val="00836D48"/>
    <w:rsid w:val="00837594"/>
    <w:rsid w:val="0084037D"/>
    <w:rsid w:val="0084150B"/>
    <w:rsid w:val="0084416F"/>
    <w:rsid w:val="00846748"/>
    <w:rsid w:val="0084686B"/>
    <w:rsid w:val="00846F5B"/>
    <w:rsid w:val="008507BD"/>
    <w:rsid w:val="00854556"/>
    <w:rsid w:val="008548E9"/>
    <w:rsid w:val="00855549"/>
    <w:rsid w:val="00855ED7"/>
    <w:rsid w:val="00856F17"/>
    <w:rsid w:val="0085711A"/>
    <w:rsid w:val="008607A0"/>
    <w:rsid w:val="00862832"/>
    <w:rsid w:val="008639DF"/>
    <w:rsid w:val="00863EBF"/>
    <w:rsid w:val="00864476"/>
    <w:rsid w:val="00864E0E"/>
    <w:rsid w:val="00867EEC"/>
    <w:rsid w:val="00871BA3"/>
    <w:rsid w:val="0087282C"/>
    <w:rsid w:val="00872838"/>
    <w:rsid w:val="00873CD0"/>
    <w:rsid w:val="0087451C"/>
    <w:rsid w:val="00874888"/>
    <w:rsid w:val="00876877"/>
    <w:rsid w:val="00876A87"/>
    <w:rsid w:val="00880A15"/>
    <w:rsid w:val="0088110B"/>
    <w:rsid w:val="0088169D"/>
    <w:rsid w:val="00882022"/>
    <w:rsid w:val="00882BDC"/>
    <w:rsid w:val="008835D6"/>
    <w:rsid w:val="00884ADD"/>
    <w:rsid w:val="0088611D"/>
    <w:rsid w:val="00887D0B"/>
    <w:rsid w:val="00892AE0"/>
    <w:rsid w:val="008941C9"/>
    <w:rsid w:val="0089540B"/>
    <w:rsid w:val="008961B3"/>
    <w:rsid w:val="00896910"/>
    <w:rsid w:val="0089715E"/>
    <w:rsid w:val="0089732E"/>
    <w:rsid w:val="00897438"/>
    <w:rsid w:val="008A0D00"/>
    <w:rsid w:val="008A2A6F"/>
    <w:rsid w:val="008A34F1"/>
    <w:rsid w:val="008A48F6"/>
    <w:rsid w:val="008A4FFD"/>
    <w:rsid w:val="008A5300"/>
    <w:rsid w:val="008A5F09"/>
    <w:rsid w:val="008A6A28"/>
    <w:rsid w:val="008A72A7"/>
    <w:rsid w:val="008B0C46"/>
    <w:rsid w:val="008B1A7E"/>
    <w:rsid w:val="008B2208"/>
    <w:rsid w:val="008B4981"/>
    <w:rsid w:val="008B6E6F"/>
    <w:rsid w:val="008C0E38"/>
    <w:rsid w:val="008C36C5"/>
    <w:rsid w:val="008C4291"/>
    <w:rsid w:val="008C6048"/>
    <w:rsid w:val="008C655F"/>
    <w:rsid w:val="008C6F30"/>
    <w:rsid w:val="008C753E"/>
    <w:rsid w:val="008C77AA"/>
    <w:rsid w:val="008D02B4"/>
    <w:rsid w:val="008D1920"/>
    <w:rsid w:val="008D31DC"/>
    <w:rsid w:val="008D323F"/>
    <w:rsid w:val="008D32AD"/>
    <w:rsid w:val="008D34CA"/>
    <w:rsid w:val="008D5E7E"/>
    <w:rsid w:val="008E036D"/>
    <w:rsid w:val="008E0FAE"/>
    <w:rsid w:val="008E2992"/>
    <w:rsid w:val="008E3830"/>
    <w:rsid w:val="008E468F"/>
    <w:rsid w:val="008E6208"/>
    <w:rsid w:val="008E637B"/>
    <w:rsid w:val="008E7DA3"/>
    <w:rsid w:val="008F04BE"/>
    <w:rsid w:val="008F201A"/>
    <w:rsid w:val="008F621B"/>
    <w:rsid w:val="008F7720"/>
    <w:rsid w:val="008F7C25"/>
    <w:rsid w:val="009015A2"/>
    <w:rsid w:val="00906D07"/>
    <w:rsid w:val="009074C4"/>
    <w:rsid w:val="009075A4"/>
    <w:rsid w:val="00910426"/>
    <w:rsid w:val="009117D5"/>
    <w:rsid w:val="0091240F"/>
    <w:rsid w:val="0091254E"/>
    <w:rsid w:val="00912AC1"/>
    <w:rsid w:val="00912B71"/>
    <w:rsid w:val="00915B5B"/>
    <w:rsid w:val="00916DEE"/>
    <w:rsid w:val="009170A8"/>
    <w:rsid w:val="0092050C"/>
    <w:rsid w:val="00920FF1"/>
    <w:rsid w:val="00924E2C"/>
    <w:rsid w:val="00926014"/>
    <w:rsid w:val="00926DA7"/>
    <w:rsid w:val="00930024"/>
    <w:rsid w:val="00931DD4"/>
    <w:rsid w:val="0093226A"/>
    <w:rsid w:val="00933497"/>
    <w:rsid w:val="009337C6"/>
    <w:rsid w:val="0093445B"/>
    <w:rsid w:val="009347F2"/>
    <w:rsid w:val="00934901"/>
    <w:rsid w:val="009371E1"/>
    <w:rsid w:val="009401DF"/>
    <w:rsid w:val="00941818"/>
    <w:rsid w:val="0094210A"/>
    <w:rsid w:val="009432F9"/>
    <w:rsid w:val="00943BDE"/>
    <w:rsid w:val="00944409"/>
    <w:rsid w:val="009470C3"/>
    <w:rsid w:val="00947247"/>
    <w:rsid w:val="009478AF"/>
    <w:rsid w:val="00950FD0"/>
    <w:rsid w:val="009530C3"/>
    <w:rsid w:val="00953883"/>
    <w:rsid w:val="009559A2"/>
    <w:rsid w:val="00956192"/>
    <w:rsid w:val="009576AF"/>
    <w:rsid w:val="00957FBE"/>
    <w:rsid w:val="0096197B"/>
    <w:rsid w:val="00963CD8"/>
    <w:rsid w:val="009657DE"/>
    <w:rsid w:val="00965F2B"/>
    <w:rsid w:val="00965FC6"/>
    <w:rsid w:val="00971DC1"/>
    <w:rsid w:val="00973FA2"/>
    <w:rsid w:val="00976F5A"/>
    <w:rsid w:val="00980BE0"/>
    <w:rsid w:val="00981D9F"/>
    <w:rsid w:val="00983221"/>
    <w:rsid w:val="00985935"/>
    <w:rsid w:val="00991580"/>
    <w:rsid w:val="00997F7B"/>
    <w:rsid w:val="009A02D8"/>
    <w:rsid w:val="009A093D"/>
    <w:rsid w:val="009A1E3E"/>
    <w:rsid w:val="009A2270"/>
    <w:rsid w:val="009A4A19"/>
    <w:rsid w:val="009A4E58"/>
    <w:rsid w:val="009A564D"/>
    <w:rsid w:val="009A5A09"/>
    <w:rsid w:val="009A5CF6"/>
    <w:rsid w:val="009A6F45"/>
    <w:rsid w:val="009A7759"/>
    <w:rsid w:val="009A7CA3"/>
    <w:rsid w:val="009B0194"/>
    <w:rsid w:val="009B1D77"/>
    <w:rsid w:val="009B4472"/>
    <w:rsid w:val="009B64D0"/>
    <w:rsid w:val="009B7197"/>
    <w:rsid w:val="009C2600"/>
    <w:rsid w:val="009C2CD7"/>
    <w:rsid w:val="009C3378"/>
    <w:rsid w:val="009C429C"/>
    <w:rsid w:val="009D0A7F"/>
    <w:rsid w:val="009D11EC"/>
    <w:rsid w:val="009D25E3"/>
    <w:rsid w:val="009D7C14"/>
    <w:rsid w:val="009E111F"/>
    <w:rsid w:val="009E2F39"/>
    <w:rsid w:val="009E333A"/>
    <w:rsid w:val="009E3B92"/>
    <w:rsid w:val="009E4A2A"/>
    <w:rsid w:val="009F0512"/>
    <w:rsid w:val="009F0C1A"/>
    <w:rsid w:val="009F0DC3"/>
    <w:rsid w:val="009F2943"/>
    <w:rsid w:val="009F4830"/>
    <w:rsid w:val="009F5032"/>
    <w:rsid w:val="009F69FB"/>
    <w:rsid w:val="009F7479"/>
    <w:rsid w:val="00A01EB3"/>
    <w:rsid w:val="00A0373D"/>
    <w:rsid w:val="00A05230"/>
    <w:rsid w:val="00A06125"/>
    <w:rsid w:val="00A06AB5"/>
    <w:rsid w:val="00A1165D"/>
    <w:rsid w:val="00A11B6D"/>
    <w:rsid w:val="00A1200A"/>
    <w:rsid w:val="00A120D8"/>
    <w:rsid w:val="00A16B00"/>
    <w:rsid w:val="00A16B41"/>
    <w:rsid w:val="00A16F94"/>
    <w:rsid w:val="00A205EB"/>
    <w:rsid w:val="00A2104D"/>
    <w:rsid w:val="00A218DC"/>
    <w:rsid w:val="00A21B8E"/>
    <w:rsid w:val="00A256AA"/>
    <w:rsid w:val="00A25D54"/>
    <w:rsid w:val="00A26AC2"/>
    <w:rsid w:val="00A30913"/>
    <w:rsid w:val="00A30926"/>
    <w:rsid w:val="00A31351"/>
    <w:rsid w:val="00A371D6"/>
    <w:rsid w:val="00A372CF"/>
    <w:rsid w:val="00A43A40"/>
    <w:rsid w:val="00A453E9"/>
    <w:rsid w:val="00A46E35"/>
    <w:rsid w:val="00A47E8C"/>
    <w:rsid w:val="00A5368D"/>
    <w:rsid w:val="00A54220"/>
    <w:rsid w:val="00A5657E"/>
    <w:rsid w:val="00A5676E"/>
    <w:rsid w:val="00A5768E"/>
    <w:rsid w:val="00A57ECE"/>
    <w:rsid w:val="00A57F6C"/>
    <w:rsid w:val="00A619A8"/>
    <w:rsid w:val="00A676ED"/>
    <w:rsid w:val="00A70C4B"/>
    <w:rsid w:val="00A71D04"/>
    <w:rsid w:val="00A71FFE"/>
    <w:rsid w:val="00A72271"/>
    <w:rsid w:val="00A726B4"/>
    <w:rsid w:val="00A7485A"/>
    <w:rsid w:val="00A75BF8"/>
    <w:rsid w:val="00A7698C"/>
    <w:rsid w:val="00A80D3B"/>
    <w:rsid w:val="00A80D80"/>
    <w:rsid w:val="00A815C8"/>
    <w:rsid w:val="00A84D14"/>
    <w:rsid w:val="00A87964"/>
    <w:rsid w:val="00A928A1"/>
    <w:rsid w:val="00A93F1D"/>
    <w:rsid w:val="00A95126"/>
    <w:rsid w:val="00A968B6"/>
    <w:rsid w:val="00A9774C"/>
    <w:rsid w:val="00AA1F42"/>
    <w:rsid w:val="00AA2B80"/>
    <w:rsid w:val="00AA2DBB"/>
    <w:rsid w:val="00AA341E"/>
    <w:rsid w:val="00AA4C10"/>
    <w:rsid w:val="00AA5C7C"/>
    <w:rsid w:val="00AA6805"/>
    <w:rsid w:val="00AA7530"/>
    <w:rsid w:val="00AB200C"/>
    <w:rsid w:val="00AB2141"/>
    <w:rsid w:val="00AB287C"/>
    <w:rsid w:val="00AB5100"/>
    <w:rsid w:val="00AC1979"/>
    <w:rsid w:val="00AC278D"/>
    <w:rsid w:val="00AC5B48"/>
    <w:rsid w:val="00AC612F"/>
    <w:rsid w:val="00AD2F16"/>
    <w:rsid w:val="00AD5078"/>
    <w:rsid w:val="00AD7C0A"/>
    <w:rsid w:val="00AE082B"/>
    <w:rsid w:val="00AE1010"/>
    <w:rsid w:val="00AE269B"/>
    <w:rsid w:val="00AE2A55"/>
    <w:rsid w:val="00AE32F0"/>
    <w:rsid w:val="00AE3F84"/>
    <w:rsid w:val="00AE554F"/>
    <w:rsid w:val="00AF0761"/>
    <w:rsid w:val="00AF0880"/>
    <w:rsid w:val="00AF27AA"/>
    <w:rsid w:val="00AF676F"/>
    <w:rsid w:val="00AF6E5F"/>
    <w:rsid w:val="00AF6EBE"/>
    <w:rsid w:val="00AF7010"/>
    <w:rsid w:val="00B00783"/>
    <w:rsid w:val="00B00C63"/>
    <w:rsid w:val="00B00CAB"/>
    <w:rsid w:val="00B0263D"/>
    <w:rsid w:val="00B02785"/>
    <w:rsid w:val="00B02944"/>
    <w:rsid w:val="00B034AC"/>
    <w:rsid w:val="00B057B7"/>
    <w:rsid w:val="00B0585C"/>
    <w:rsid w:val="00B1027B"/>
    <w:rsid w:val="00B103CB"/>
    <w:rsid w:val="00B11A95"/>
    <w:rsid w:val="00B130F0"/>
    <w:rsid w:val="00B13627"/>
    <w:rsid w:val="00B142A2"/>
    <w:rsid w:val="00B16128"/>
    <w:rsid w:val="00B1703E"/>
    <w:rsid w:val="00B20627"/>
    <w:rsid w:val="00B223D7"/>
    <w:rsid w:val="00B22A40"/>
    <w:rsid w:val="00B22C5D"/>
    <w:rsid w:val="00B23921"/>
    <w:rsid w:val="00B248D9"/>
    <w:rsid w:val="00B26221"/>
    <w:rsid w:val="00B2641B"/>
    <w:rsid w:val="00B26B60"/>
    <w:rsid w:val="00B26F0C"/>
    <w:rsid w:val="00B303AB"/>
    <w:rsid w:val="00B30667"/>
    <w:rsid w:val="00B30ADF"/>
    <w:rsid w:val="00B3181E"/>
    <w:rsid w:val="00B31A28"/>
    <w:rsid w:val="00B32EBA"/>
    <w:rsid w:val="00B3432F"/>
    <w:rsid w:val="00B34F32"/>
    <w:rsid w:val="00B35114"/>
    <w:rsid w:val="00B35BC6"/>
    <w:rsid w:val="00B40D93"/>
    <w:rsid w:val="00B4346B"/>
    <w:rsid w:val="00B479E0"/>
    <w:rsid w:val="00B50F6B"/>
    <w:rsid w:val="00B51372"/>
    <w:rsid w:val="00B52354"/>
    <w:rsid w:val="00B54282"/>
    <w:rsid w:val="00B601DC"/>
    <w:rsid w:val="00B625A4"/>
    <w:rsid w:val="00B6299D"/>
    <w:rsid w:val="00B631FD"/>
    <w:rsid w:val="00B639F2"/>
    <w:rsid w:val="00B6406A"/>
    <w:rsid w:val="00B640E8"/>
    <w:rsid w:val="00B650C2"/>
    <w:rsid w:val="00B669EF"/>
    <w:rsid w:val="00B67113"/>
    <w:rsid w:val="00B67B46"/>
    <w:rsid w:val="00B7048B"/>
    <w:rsid w:val="00B73ABB"/>
    <w:rsid w:val="00B75DE1"/>
    <w:rsid w:val="00B76AA3"/>
    <w:rsid w:val="00B802F0"/>
    <w:rsid w:val="00B80F17"/>
    <w:rsid w:val="00B81D70"/>
    <w:rsid w:val="00B86B37"/>
    <w:rsid w:val="00B87455"/>
    <w:rsid w:val="00B8759A"/>
    <w:rsid w:val="00B87903"/>
    <w:rsid w:val="00B906C7"/>
    <w:rsid w:val="00B956BC"/>
    <w:rsid w:val="00B95EEF"/>
    <w:rsid w:val="00B96D91"/>
    <w:rsid w:val="00B97AAA"/>
    <w:rsid w:val="00BA0FF6"/>
    <w:rsid w:val="00BA308C"/>
    <w:rsid w:val="00BA3769"/>
    <w:rsid w:val="00BA4E03"/>
    <w:rsid w:val="00BA74B0"/>
    <w:rsid w:val="00BB045B"/>
    <w:rsid w:val="00BB127E"/>
    <w:rsid w:val="00BB2F25"/>
    <w:rsid w:val="00BB43DC"/>
    <w:rsid w:val="00BB4F86"/>
    <w:rsid w:val="00BB5E1B"/>
    <w:rsid w:val="00BC0B79"/>
    <w:rsid w:val="00BC1E3C"/>
    <w:rsid w:val="00BC3D43"/>
    <w:rsid w:val="00BC4AC7"/>
    <w:rsid w:val="00BC5106"/>
    <w:rsid w:val="00BC5C2C"/>
    <w:rsid w:val="00BC6105"/>
    <w:rsid w:val="00BC75B5"/>
    <w:rsid w:val="00BC7CFC"/>
    <w:rsid w:val="00BD04B8"/>
    <w:rsid w:val="00BD3349"/>
    <w:rsid w:val="00BD3AB3"/>
    <w:rsid w:val="00BD4762"/>
    <w:rsid w:val="00BD492D"/>
    <w:rsid w:val="00BD4975"/>
    <w:rsid w:val="00BD5DDE"/>
    <w:rsid w:val="00BD5E6D"/>
    <w:rsid w:val="00BD7AC2"/>
    <w:rsid w:val="00BE49AF"/>
    <w:rsid w:val="00BE5A4E"/>
    <w:rsid w:val="00BE6834"/>
    <w:rsid w:val="00BF1811"/>
    <w:rsid w:val="00BF1F78"/>
    <w:rsid w:val="00BF4E0E"/>
    <w:rsid w:val="00BF5E40"/>
    <w:rsid w:val="00BF6CE0"/>
    <w:rsid w:val="00BF73BC"/>
    <w:rsid w:val="00BF7C28"/>
    <w:rsid w:val="00BF7CC3"/>
    <w:rsid w:val="00C007CC"/>
    <w:rsid w:val="00C01CA9"/>
    <w:rsid w:val="00C039D9"/>
    <w:rsid w:val="00C043B0"/>
    <w:rsid w:val="00C05269"/>
    <w:rsid w:val="00C05656"/>
    <w:rsid w:val="00C06576"/>
    <w:rsid w:val="00C11DED"/>
    <w:rsid w:val="00C11F94"/>
    <w:rsid w:val="00C13AFE"/>
    <w:rsid w:val="00C157E3"/>
    <w:rsid w:val="00C16B72"/>
    <w:rsid w:val="00C22798"/>
    <w:rsid w:val="00C22AE1"/>
    <w:rsid w:val="00C265AA"/>
    <w:rsid w:val="00C2739B"/>
    <w:rsid w:val="00C277E3"/>
    <w:rsid w:val="00C34521"/>
    <w:rsid w:val="00C34ACA"/>
    <w:rsid w:val="00C351CE"/>
    <w:rsid w:val="00C37194"/>
    <w:rsid w:val="00C418B6"/>
    <w:rsid w:val="00C4272B"/>
    <w:rsid w:val="00C427D9"/>
    <w:rsid w:val="00C446C8"/>
    <w:rsid w:val="00C447E1"/>
    <w:rsid w:val="00C44F2C"/>
    <w:rsid w:val="00C459B1"/>
    <w:rsid w:val="00C46ECB"/>
    <w:rsid w:val="00C47A65"/>
    <w:rsid w:val="00C47CC3"/>
    <w:rsid w:val="00C47F7D"/>
    <w:rsid w:val="00C51723"/>
    <w:rsid w:val="00C527AB"/>
    <w:rsid w:val="00C54454"/>
    <w:rsid w:val="00C54F6C"/>
    <w:rsid w:val="00C55C15"/>
    <w:rsid w:val="00C569CC"/>
    <w:rsid w:val="00C56C64"/>
    <w:rsid w:val="00C60223"/>
    <w:rsid w:val="00C60EA5"/>
    <w:rsid w:val="00C62AB4"/>
    <w:rsid w:val="00C634A3"/>
    <w:rsid w:val="00C6529A"/>
    <w:rsid w:val="00C70683"/>
    <w:rsid w:val="00C707D9"/>
    <w:rsid w:val="00C72E52"/>
    <w:rsid w:val="00C73A93"/>
    <w:rsid w:val="00C75632"/>
    <w:rsid w:val="00C758A0"/>
    <w:rsid w:val="00C765A2"/>
    <w:rsid w:val="00C76895"/>
    <w:rsid w:val="00C77AD4"/>
    <w:rsid w:val="00C77E79"/>
    <w:rsid w:val="00C8014C"/>
    <w:rsid w:val="00C82543"/>
    <w:rsid w:val="00C8406F"/>
    <w:rsid w:val="00C8475A"/>
    <w:rsid w:val="00C85083"/>
    <w:rsid w:val="00C85956"/>
    <w:rsid w:val="00C86B16"/>
    <w:rsid w:val="00C878E9"/>
    <w:rsid w:val="00C92BF4"/>
    <w:rsid w:val="00C92F99"/>
    <w:rsid w:val="00C95343"/>
    <w:rsid w:val="00C96A17"/>
    <w:rsid w:val="00CA1B6D"/>
    <w:rsid w:val="00CA24A2"/>
    <w:rsid w:val="00CA2632"/>
    <w:rsid w:val="00CA3C7D"/>
    <w:rsid w:val="00CA4A7A"/>
    <w:rsid w:val="00CB086E"/>
    <w:rsid w:val="00CB0F57"/>
    <w:rsid w:val="00CB13F8"/>
    <w:rsid w:val="00CB5BFA"/>
    <w:rsid w:val="00CB7001"/>
    <w:rsid w:val="00CC00E2"/>
    <w:rsid w:val="00CC012F"/>
    <w:rsid w:val="00CC2334"/>
    <w:rsid w:val="00CC2743"/>
    <w:rsid w:val="00CC3B1C"/>
    <w:rsid w:val="00CC4AAC"/>
    <w:rsid w:val="00CC4FB3"/>
    <w:rsid w:val="00CC5EE5"/>
    <w:rsid w:val="00CC5F81"/>
    <w:rsid w:val="00CC600E"/>
    <w:rsid w:val="00CC65D5"/>
    <w:rsid w:val="00CC6B33"/>
    <w:rsid w:val="00CC7C8D"/>
    <w:rsid w:val="00CD08C0"/>
    <w:rsid w:val="00CD1153"/>
    <w:rsid w:val="00CD1D60"/>
    <w:rsid w:val="00CD2746"/>
    <w:rsid w:val="00CD660F"/>
    <w:rsid w:val="00CE35EA"/>
    <w:rsid w:val="00CE41FE"/>
    <w:rsid w:val="00CE4EF3"/>
    <w:rsid w:val="00CE5AFF"/>
    <w:rsid w:val="00CE7212"/>
    <w:rsid w:val="00CF2307"/>
    <w:rsid w:val="00CF39C0"/>
    <w:rsid w:val="00CF51D7"/>
    <w:rsid w:val="00CF71F2"/>
    <w:rsid w:val="00CF753D"/>
    <w:rsid w:val="00D0138D"/>
    <w:rsid w:val="00D02529"/>
    <w:rsid w:val="00D02D0D"/>
    <w:rsid w:val="00D052A0"/>
    <w:rsid w:val="00D05578"/>
    <w:rsid w:val="00D05CA3"/>
    <w:rsid w:val="00D06221"/>
    <w:rsid w:val="00D1016D"/>
    <w:rsid w:val="00D10904"/>
    <w:rsid w:val="00D1164E"/>
    <w:rsid w:val="00D1420E"/>
    <w:rsid w:val="00D1520E"/>
    <w:rsid w:val="00D15FAF"/>
    <w:rsid w:val="00D1627F"/>
    <w:rsid w:val="00D16786"/>
    <w:rsid w:val="00D20BAF"/>
    <w:rsid w:val="00D20E4A"/>
    <w:rsid w:val="00D22A60"/>
    <w:rsid w:val="00D242DD"/>
    <w:rsid w:val="00D255EE"/>
    <w:rsid w:val="00D260B9"/>
    <w:rsid w:val="00D269EB"/>
    <w:rsid w:val="00D26D98"/>
    <w:rsid w:val="00D309C8"/>
    <w:rsid w:val="00D31536"/>
    <w:rsid w:val="00D31E1D"/>
    <w:rsid w:val="00D40078"/>
    <w:rsid w:val="00D42CB7"/>
    <w:rsid w:val="00D42DB6"/>
    <w:rsid w:val="00D43CBF"/>
    <w:rsid w:val="00D4420C"/>
    <w:rsid w:val="00D475E6"/>
    <w:rsid w:val="00D50556"/>
    <w:rsid w:val="00D52458"/>
    <w:rsid w:val="00D56114"/>
    <w:rsid w:val="00D5711F"/>
    <w:rsid w:val="00D60158"/>
    <w:rsid w:val="00D60300"/>
    <w:rsid w:val="00D638B0"/>
    <w:rsid w:val="00D65B06"/>
    <w:rsid w:val="00D66373"/>
    <w:rsid w:val="00D67123"/>
    <w:rsid w:val="00D6781B"/>
    <w:rsid w:val="00D71FDF"/>
    <w:rsid w:val="00D724B1"/>
    <w:rsid w:val="00D7522E"/>
    <w:rsid w:val="00D769C0"/>
    <w:rsid w:val="00D82F01"/>
    <w:rsid w:val="00D82F8E"/>
    <w:rsid w:val="00D85DAF"/>
    <w:rsid w:val="00D90334"/>
    <w:rsid w:val="00D9113F"/>
    <w:rsid w:val="00D91F81"/>
    <w:rsid w:val="00D92924"/>
    <w:rsid w:val="00D9331B"/>
    <w:rsid w:val="00D961CD"/>
    <w:rsid w:val="00D96537"/>
    <w:rsid w:val="00D978A0"/>
    <w:rsid w:val="00D97D4D"/>
    <w:rsid w:val="00DA3240"/>
    <w:rsid w:val="00DA45D1"/>
    <w:rsid w:val="00DA4A9C"/>
    <w:rsid w:val="00DA4FDC"/>
    <w:rsid w:val="00DA5C2A"/>
    <w:rsid w:val="00DA6094"/>
    <w:rsid w:val="00DA7104"/>
    <w:rsid w:val="00DA79B0"/>
    <w:rsid w:val="00DB067D"/>
    <w:rsid w:val="00DB156D"/>
    <w:rsid w:val="00DB17FD"/>
    <w:rsid w:val="00DB393B"/>
    <w:rsid w:val="00DB6042"/>
    <w:rsid w:val="00DB7707"/>
    <w:rsid w:val="00DB7E00"/>
    <w:rsid w:val="00DB7E7C"/>
    <w:rsid w:val="00DC2C45"/>
    <w:rsid w:val="00DC45BC"/>
    <w:rsid w:val="00DC4EDD"/>
    <w:rsid w:val="00DC4FAB"/>
    <w:rsid w:val="00DC681C"/>
    <w:rsid w:val="00DC6FBA"/>
    <w:rsid w:val="00DD0480"/>
    <w:rsid w:val="00DD110B"/>
    <w:rsid w:val="00DD1A78"/>
    <w:rsid w:val="00DD5063"/>
    <w:rsid w:val="00DD58D1"/>
    <w:rsid w:val="00DD78EE"/>
    <w:rsid w:val="00DD7AFF"/>
    <w:rsid w:val="00DD7B0B"/>
    <w:rsid w:val="00DD7C60"/>
    <w:rsid w:val="00DD7D31"/>
    <w:rsid w:val="00DE0182"/>
    <w:rsid w:val="00DE0B19"/>
    <w:rsid w:val="00DF0111"/>
    <w:rsid w:val="00DF2DB7"/>
    <w:rsid w:val="00DF3951"/>
    <w:rsid w:val="00DF5416"/>
    <w:rsid w:val="00DF6226"/>
    <w:rsid w:val="00DF6BB8"/>
    <w:rsid w:val="00DF7C6D"/>
    <w:rsid w:val="00E00078"/>
    <w:rsid w:val="00E00C6F"/>
    <w:rsid w:val="00E011FD"/>
    <w:rsid w:val="00E01883"/>
    <w:rsid w:val="00E03022"/>
    <w:rsid w:val="00E03E50"/>
    <w:rsid w:val="00E04560"/>
    <w:rsid w:val="00E04942"/>
    <w:rsid w:val="00E13F81"/>
    <w:rsid w:val="00E177DB"/>
    <w:rsid w:val="00E20392"/>
    <w:rsid w:val="00E20892"/>
    <w:rsid w:val="00E21E74"/>
    <w:rsid w:val="00E250C7"/>
    <w:rsid w:val="00E25786"/>
    <w:rsid w:val="00E2627F"/>
    <w:rsid w:val="00E269A1"/>
    <w:rsid w:val="00E32BEE"/>
    <w:rsid w:val="00E32E86"/>
    <w:rsid w:val="00E34048"/>
    <w:rsid w:val="00E349B8"/>
    <w:rsid w:val="00E36EAB"/>
    <w:rsid w:val="00E37CF1"/>
    <w:rsid w:val="00E41935"/>
    <w:rsid w:val="00E435D3"/>
    <w:rsid w:val="00E45A42"/>
    <w:rsid w:val="00E46490"/>
    <w:rsid w:val="00E524D0"/>
    <w:rsid w:val="00E53892"/>
    <w:rsid w:val="00E60840"/>
    <w:rsid w:val="00E61438"/>
    <w:rsid w:val="00E63070"/>
    <w:rsid w:val="00E64798"/>
    <w:rsid w:val="00E64AA2"/>
    <w:rsid w:val="00E65312"/>
    <w:rsid w:val="00E662E6"/>
    <w:rsid w:val="00E70311"/>
    <w:rsid w:val="00E7512C"/>
    <w:rsid w:val="00E75E82"/>
    <w:rsid w:val="00E7656A"/>
    <w:rsid w:val="00E7769E"/>
    <w:rsid w:val="00E80F2A"/>
    <w:rsid w:val="00E81100"/>
    <w:rsid w:val="00E8143D"/>
    <w:rsid w:val="00E81A30"/>
    <w:rsid w:val="00E82882"/>
    <w:rsid w:val="00E828BB"/>
    <w:rsid w:val="00E83CC5"/>
    <w:rsid w:val="00E84EF1"/>
    <w:rsid w:val="00E86711"/>
    <w:rsid w:val="00E90120"/>
    <w:rsid w:val="00E90972"/>
    <w:rsid w:val="00E91F01"/>
    <w:rsid w:val="00E92BC0"/>
    <w:rsid w:val="00E932FF"/>
    <w:rsid w:val="00E94D32"/>
    <w:rsid w:val="00E95F0A"/>
    <w:rsid w:val="00E968DC"/>
    <w:rsid w:val="00EA235C"/>
    <w:rsid w:val="00EA3085"/>
    <w:rsid w:val="00EA3114"/>
    <w:rsid w:val="00EA440F"/>
    <w:rsid w:val="00EA7990"/>
    <w:rsid w:val="00EA7A6F"/>
    <w:rsid w:val="00EB14BE"/>
    <w:rsid w:val="00EB257A"/>
    <w:rsid w:val="00EB37A1"/>
    <w:rsid w:val="00EB4591"/>
    <w:rsid w:val="00EB53DA"/>
    <w:rsid w:val="00EB577E"/>
    <w:rsid w:val="00EB57BC"/>
    <w:rsid w:val="00EC250A"/>
    <w:rsid w:val="00EC42AD"/>
    <w:rsid w:val="00EC6878"/>
    <w:rsid w:val="00EC76F2"/>
    <w:rsid w:val="00EC7B40"/>
    <w:rsid w:val="00ED034C"/>
    <w:rsid w:val="00ED06CB"/>
    <w:rsid w:val="00ED0778"/>
    <w:rsid w:val="00ED21F7"/>
    <w:rsid w:val="00ED2AD8"/>
    <w:rsid w:val="00ED2B48"/>
    <w:rsid w:val="00ED2E01"/>
    <w:rsid w:val="00ED3185"/>
    <w:rsid w:val="00ED3AB7"/>
    <w:rsid w:val="00ED55AE"/>
    <w:rsid w:val="00ED5BD0"/>
    <w:rsid w:val="00ED77C6"/>
    <w:rsid w:val="00EE1DB6"/>
    <w:rsid w:val="00EE248A"/>
    <w:rsid w:val="00EE3A3F"/>
    <w:rsid w:val="00EE4EC9"/>
    <w:rsid w:val="00EE52BB"/>
    <w:rsid w:val="00EE5790"/>
    <w:rsid w:val="00EE69BE"/>
    <w:rsid w:val="00EE6A05"/>
    <w:rsid w:val="00EF0AB0"/>
    <w:rsid w:val="00EF1AAC"/>
    <w:rsid w:val="00EF1BDB"/>
    <w:rsid w:val="00EF1E67"/>
    <w:rsid w:val="00EF20FF"/>
    <w:rsid w:val="00EF31D8"/>
    <w:rsid w:val="00EF4051"/>
    <w:rsid w:val="00EF4F07"/>
    <w:rsid w:val="00EF4F79"/>
    <w:rsid w:val="00EF6036"/>
    <w:rsid w:val="00EF7633"/>
    <w:rsid w:val="00EF7722"/>
    <w:rsid w:val="00EF7AEF"/>
    <w:rsid w:val="00F000D6"/>
    <w:rsid w:val="00F0023E"/>
    <w:rsid w:val="00F0294B"/>
    <w:rsid w:val="00F029F2"/>
    <w:rsid w:val="00F02CD9"/>
    <w:rsid w:val="00F03981"/>
    <w:rsid w:val="00F03994"/>
    <w:rsid w:val="00F06726"/>
    <w:rsid w:val="00F07B8D"/>
    <w:rsid w:val="00F10056"/>
    <w:rsid w:val="00F12854"/>
    <w:rsid w:val="00F1304F"/>
    <w:rsid w:val="00F13CE0"/>
    <w:rsid w:val="00F13D53"/>
    <w:rsid w:val="00F13F3C"/>
    <w:rsid w:val="00F164CE"/>
    <w:rsid w:val="00F20C45"/>
    <w:rsid w:val="00F230BA"/>
    <w:rsid w:val="00F23620"/>
    <w:rsid w:val="00F24C82"/>
    <w:rsid w:val="00F25370"/>
    <w:rsid w:val="00F25B4B"/>
    <w:rsid w:val="00F261B5"/>
    <w:rsid w:val="00F26BD4"/>
    <w:rsid w:val="00F2712F"/>
    <w:rsid w:val="00F275EF"/>
    <w:rsid w:val="00F27DE6"/>
    <w:rsid w:val="00F30FD9"/>
    <w:rsid w:val="00F31689"/>
    <w:rsid w:val="00F3307E"/>
    <w:rsid w:val="00F42C7B"/>
    <w:rsid w:val="00F44ADB"/>
    <w:rsid w:val="00F47E4D"/>
    <w:rsid w:val="00F47F70"/>
    <w:rsid w:val="00F500F0"/>
    <w:rsid w:val="00F51CDE"/>
    <w:rsid w:val="00F521FB"/>
    <w:rsid w:val="00F528C3"/>
    <w:rsid w:val="00F52B54"/>
    <w:rsid w:val="00F54230"/>
    <w:rsid w:val="00F54984"/>
    <w:rsid w:val="00F549A0"/>
    <w:rsid w:val="00F54B48"/>
    <w:rsid w:val="00F60687"/>
    <w:rsid w:val="00F61405"/>
    <w:rsid w:val="00F61573"/>
    <w:rsid w:val="00F61E25"/>
    <w:rsid w:val="00F677CF"/>
    <w:rsid w:val="00F6790B"/>
    <w:rsid w:val="00F703BE"/>
    <w:rsid w:val="00F70D91"/>
    <w:rsid w:val="00F71576"/>
    <w:rsid w:val="00F71BB7"/>
    <w:rsid w:val="00F724AE"/>
    <w:rsid w:val="00F7255A"/>
    <w:rsid w:val="00F73D32"/>
    <w:rsid w:val="00F75264"/>
    <w:rsid w:val="00F7554B"/>
    <w:rsid w:val="00F75CFD"/>
    <w:rsid w:val="00F76636"/>
    <w:rsid w:val="00F8059A"/>
    <w:rsid w:val="00F82E18"/>
    <w:rsid w:val="00F84C84"/>
    <w:rsid w:val="00F85221"/>
    <w:rsid w:val="00F85D32"/>
    <w:rsid w:val="00F8638F"/>
    <w:rsid w:val="00F87841"/>
    <w:rsid w:val="00F879A4"/>
    <w:rsid w:val="00F904A0"/>
    <w:rsid w:val="00F91B6E"/>
    <w:rsid w:val="00F9228E"/>
    <w:rsid w:val="00F92543"/>
    <w:rsid w:val="00F925ED"/>
    <w:rsid w:val="00F92A66"/>
    <w:rsid w:val="00F93D26"/>
    <w:rsid w:val="00F947FE"/>
    <w:rsid w:val="00F95794"/>
    <w:rsid w:val="00F95A87"/>
    <w:rsid w:val="00F962C8"/>
    <w:rsid w:val="00F9692E"/>
    <w:rsid w:val="00F96B80"/>
    <w:rsid w:val="00F972B8"/>
    <w:rsid w:val="00F97B14"/>
    <w:rsid w:val="00FA0A83"/>
    <w:rsid w:val="00FA29F1"/>
    <w:rsid w:val="00FA32DE"/>
    <w:rsid w:val="00FA3B5F"/>
    <w:rsid w:val="00FA7389"/>
    <w:rsid w:val="00FB02B8"/>
    <w:rsid w:val="00FB0F0E"/>
    <w:rsid w:val="00FB3721"/>
    <w:rsid w:val="00FB76B6"/>
    <w:rsid w:val="00FB7BD1"/>
    <w:rsid w:val="00FC2435"/>
    <w:rsid w:val="00FC33E8"/>
    <w:rsid w:val="00FC5F97"/>
    <w:rsid w:val="00FC6459"/>
    <w:rsid w:val="00FC764B"/>
    <w:rsid w:val="00FC7961"/>
    <w:rsid w:val="00FD04CC"/>
    <w:rsid w:val="00FD19CD"/>
    <w:rsid w:val="00FD23D8"/>
    <w:rsid w:val="00FD43E6"/>
    <w:rsid w:val="00FD445A"/>
    <w:rsid w:val="00FE0375"/>
    <w:rsid w:val="00FE1CBC"/>
    <w:rsid w:val="00FE1FEE"/>
    <w:rsid w:val="00FE645B"/>
    <w:rsid w:val="00FE6928"/>
    <w:rsid w:val="00FE6A52"/>
    <w:rsid w:val="00FF0295"/>
    <w:rsid w:val="00FF13E5"/>
    <w:rsid w:val="00FF1406"/>
    <w:rsid w:val="00FF31DC"/>
    <w:rsid w:val="00FF3F00"/>
    <w:rsid w:val="00FF45F8"/>
    <w:rsid w:val="00FF5BBD"/>
    <w:rsid w:val="00FF6944"/>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chartTrackingRefBased/>
  <w15:docId w15:val="{B0974CC7-2197-432A-8AC1-1E3DC4DC0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70E3"/>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5"/>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5"/>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345EEA"/>
    <w:pPr>
      <w:keepNext/>
      <w:numPr>
        <w:ilvl w:val="2"/>
        <w:numId w:val="5"/>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5"/>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345EEA"/>
    <w:pPr>
      <w:numPr>
        <w:ilvl w:val="6"/>
        <w:numId w:val="5"/>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5"/>
      </w:numPr>
      <w:spacing w:before="240" w:after="60"/>
      <w:outlineLvl w:val="7"/>
    </w:pPr>
    <w:rPr>
      <w:rFonts w:ascii="Times New Roman" w:hAnsi="Times New Roman"/>
      <w:i/>
      <w:iCs/>
      <w:sz w:val="24"/>
      <w:lang w:eastAsia="x-none"/>
    </w:rPr>
  </w:style>
  <w:style w:type="paragraph" w:styleId="9">
    <w:name w:val="heading 9"/>
    <w:basedOn w:val="a"/>
    <w:next w:val="a"/>
    <w:link w:val="90"/>
    <w:qFormat/>
    <w:rsid w:val="00345EEA"/>
    <w:pPr>
      <w:numPr>
        <w:ilvl w:val="8"/>
        <w:numId w:val="5"/>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345EEA"/>
    <w:rPr>
      <w:rFonts w:ascii="Arial" w:eastAsia="Batang"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rsid w:val="00345EEA"/>
    <w:rPr>
      <w:rFonts w:ascii="Arial" w:eastAsia="Batang" w:hAnsi="Arial"/>
      <w:b/>
      <w:bCs/>
      <w:i/>
      <w:szCs w:val="26"/>
      <w:lang w:val="en-GB" w:eastAsia="x-none"/>
    </w:rPr>
  </w:style>
  <w:style w:type="character" w:customStyle="1" w:styleId="50">
    <w:name w:val="標題 5 字元"/>
    <w:link w:val="5"/>
    <w:rsid w:val="00345EEA"/>
    <w:rPr>
      <w:rFonts w:ascii="Arial" w:eastAsia="Batang" w:hAnsi="Arial"/>
      <w:b/>
      <w:iCs/>
      <w:sz w:val="18"/>
      <w:szCs w:val="26"/>
      <w:lang w:val="en-GB" w:eastAsia="x-none"/>
    </w:rPr>
  </w:style>
  <w:style w:type="character" w:customStyle="1" w:styleId="60">
    <w:name w:val="標題 6 字元"/>
    <w:link w:val="6"/>
    <w:rsid w:val="00345EEA"/>
    <w:rPr>
      <w:rFonts w:ascii="Times New Roman" w:eastAsia="Batang" w:hAnsi="Times New Roman"/>
      <w:b/>
      <w:bCs/>
      <w:i/>
      <w:szCs w:val="22"/>
      <w:lang w:val="en-GB" w:eastAsia="x-none"/>
    </w:rPr>
  </w:style>
  <w:style w:type="character" w:customStyle="1" w:styleId="70">
    <w:name w:val="標題 7 字元"/>
    <w:link w:val="7"/>
    <w:rsid w:val="00345EEA"/>
    <w:rPr>
      <w:rFonts w:ascii="Times New Roman" w:eastAsia="Batang" w:hAnsi="Times New Roman"/>
      <w:sz w:val="24"/>
      <w:szCs w:val="24"/>
      <w:lang w:val="en-GB" w:eastAsia="x-none"/>
    </w:rPr>
  </w:style>
  <w:style w:type="character" w:customStyle="1" w:styleId="80">
    <w:name w:val="標題 8 字元"/>
    <w:link w:val="8"/>
    <w:rsid w:val="00345EEA"/>
    <w:rPr>
      <w:rFonts w:ascii="Times New Roman" w:eastAsia="Batang" w:hAnsi="Times New Roman"/>
      <w:i/>
      <w:iCs/>
      <w:sz w:val="24"/>
      <w:szCs w:val="24"/>
      <w:lang w:val="en-GB" w:eastAsia="x-none"/>
    </w:rPr>
  </w:style>
  <w:style w:type="character" w:customStyle="1" w:styleId="90">
    <w:name w:val="標題 9 字元"/>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1"/>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2"/>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basedOn w:val="a1"/>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semiHidden/>
    <w:unhideWhenUsed/>
    <w:rsid w:val="00A256AA"/>
  </w:style>
  <w:style w:type="character" w:customStyle="1" w:styleId="af5">
    <w:name w:val="註解文字 字元"/>
    <w:basedOn w:val="a0"/>
    <w:link w:val="af4"/>
    <w:uiPriority w:val="99"/>
    <w:semiHidden/>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15811272">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35857940">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188880586">
      <w:bodyDiv w:val="1"/>
      <w:marLeft w:val="0"/>
      <w:marRight w:val="0"/>
      <w:marTop w:val="0"/>
      <w:marBottom w:val="0"/>
      <w:divBdr>
        <w:top w:val="none" w:sz="0" w:space="0" w:color="auto"/>
        <w:left w:val="none" w:sz="0" w:space="0" w:color="auto"/>
        <w:bottom w:val="none" w:sz="0" w:space="0" w:color="auto"/>
        <w:right w:val="none" w:sz="0" w:space="0" w:color="auto"/>
      </w:divBdr>
    </w:div>
    <w:div w:id="194773541">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12692651">
      <w:bodyDiv w:val="1"/>
      <w:marLeft w:val="0"/>
      <w:marRight w:val="0"/>
      <w:marTop w:val="0"/>
      <w:marBottom w:val="0"/>
      <w:divBdr>
        <w:top w:val="none" w:sz="0" w:space="0" w:color="auto"/>
        <w:left w:val="none" w:sz="0" w:space="0" w:color="auto"/>
        <w:bottom w:val="none" w:sz="0" w:space="0" w:color="auto"/>
        <w:right w:val="none" w:sz="0" w:space="0" w:color="auto"/>
      </w:divBdr>
    </w:div>
    <w:div w:id="215896747">
      <w:bodyDiv w:val="1"/>
      <w:marLeft w:val="0"/>
      <w:marRight w:val="0"/>
      <w:marTop w:val="0"/>
      <w:marBottom w:val="0"/>
      <w:divBdr>
        <w:top w:val="none" w:sz="0" w:space="0" w:color="auto"/>
        <w:left w:val="none" w:sz="0" w:space="0" w:color="auto"/>
        <w:bottom w:val="none" w:sz="0" w:space="0" w:color="auto"/>
        <w:right w:val="none" w:sz="0" w:space="0" w:color="auto"/>
      </w:divBdr>
    </w:div>
    <w:div w:id="223949228">
      <w:bodyDiv w:val="1"/>
      <w:marLeft w:val="0"/>
      <w:marRight w:val="0"/>
      <w:marTop w:val="0"/>
      <w:marBottom w:val="0"/>
      <w:divBdr>
        <w:top w:val="none" w:sz="0" w:space="0" w:color="auto"/>
        <w:left w:val="none" w:sz="0" w:space="0" w:color="auto"/>
        <w:bottom w:val="none" w:sz="0" w:space="0" w:color="auto"/>
        <w:right w:val="none" w:sz="0" w:space="0" w:color="auto"/>
      </w:divBdr>
    </w:div>
    <w:div w:id="225840039">
      <w:bodyDiv w:val="1"/>
      <w:marLeft w:val="0"/>
      <w:marRight w:val="0"/>
      <w:marTop w:val="0"/>
      <w:marBottom w:val="0"/>
      <w:divBdr>
        <w:top w:val="none" w:sz="0" w:space="0" w:color="auto"/>
        <w:left w:val="none" w:sz="0" w:space="0" w:color="auto"/>
        <w:bottom w:val="none" w:sz="0" w:space="0" w:color="auto"/>
        <w:right w:val="none" w:sz="0" w:space="0" w:color="auto"/>
      </w:divBdr>
    </w:div>
    <w:div w:id="243612100">
      <w:bodyDiv w:val="1"/>
      <w:marLeft w:val="0"/>
      <w:marRight w:val="0"/>
      <w:marTop w:val="0"/>
      <w:marBottom w:val="0"/>
      <w:divBdr>
        <w:top w:val="none" w:sz="0" w:space="0" w:color="auto"/>
        <w:left w:val="none" w:sz="0" w:space="0" w:color="auto"/>
        <w:bottom w:val="none" w:sz="0" w:space="0" w:color="auto"/>
        <w:right w:val="none" w:sz="0" w:space="0" w:color="auto"/>
      </w:divBdr>
    </w:div>
    <w:div w:id="256376949">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282032547">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38587084">
      <w:bodyDiv w:val="1"/>
      <w:marLeft w:val="0"/>
      <w:marRight w:val="0"/>
      <w:marTop w:val="0"/>
      <w:marBottom w:val="0"/>
      <w:divBdr>
        <w:top w:val="none" w:sz="0" w:space="0" w:color="auto"/>
        <w:left w:val="none" w:sz="0" w:space="0" w:color="auto"/>
        <w:bottom w:val="none" w:sz="0" w:space="0" w:color="auto"/>
        <w:right w:val="none" w:sz="0" w:space="0" w:color="auto"/>
      </w:divBdr>
    </w:div>
    <w:div w:id="341512222">
      <w:bodyDiv w:val="1"/>
      <w:marLeft w:val="0"/>
      <w:marRight w:val="0"/>
      <w:marTop w:val="0"/>
      <w:marBottom w:val="0"/>
      <w:divBdr>
        <w:top w:val="none" w:sz="0" w:space="0" w:color="auto"/>
        <w:left w:val="none" w:sz="0" w:space="0" w:color="auto"/>
        <w:bottom w:val="none" w:sz="0" w:space="0" w:color="auto"/>
        <w:right w:val="none" w:sz="0" w:space="0" w:color="auto"/>
      </w:divBdr>
    </w:div>
    <w:div w:id="348720000">
      <w:bodyDiv w:val="1"/>
      <w:marLeft w:val="0"/>
      <w:marRight w:val="0"/>
      <w:marTop w:val="0"/>
      <w:marBottom w:val="0"/>
      <w:divBdr>
        <w:top w:val="none" w:sz="0" w:space="0" w:color="auto"/>
        <w:left w:val="none" w:sz="0" w:space="0" w:color="auto"/>
        <w:bottom w:val="none" w:sz="0" w:space="0" w:color="auto"/>
        <w:right w:val="none" w:sz="0" w:space="0" w:color="auto"/>
      </w:divBdr>
    </w:div>
    <w:div w:id="356547270">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15857387">
      <w:bodyDiv w:val="1"/>
      <w:marLeft w:val="0"/>
      <w:marRight w:val="0"/>
      <w:marTop w:val="0"/>
      <w:marBottom w:val="0"/>
      <w:divBdr>
        <w:top w:val="none" w:sz="0" w:space="0" w:color="auto"/>
        <w:left w:val="none" w:sz="0" w:space="0" w:color="auto"/>
        <w:bottom w:val="none" w:sz="0" w:space="0" w:color="auto"/>
        <w:right w:val="none" w:sz="0" w:space="0" w:color="auto"/>
      </w:divBdr>
    </w:div>
    <w:div w:id="417556718">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37414395">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455024812">
      <w:bodyDiv w:val="1"/>
      <w:marLeft w:val="0"/>
      <w:marRight w:val="0"/>
      <w:marTop w:val="0"/>
      <w:marBottom w:val="0"/>
      <w:divBdr>
        <w:top w:val="none" w:sz="0" w:space="0" w:color="auto"/>
        <w:left w:val="none" w:sz="0" w:space="0" w:color="auto"/>
        <w:bottom w:val="none" w:sz="0" w:space="0" w:color="auto"/>
        <w:right w:val="none" w:sz="0" w:space="0" w:color="auto"/>
      </w:divBdr>
    </w:div>
    <w:div w:id="481890858">
      <w:bodyDiv w:val="1"/>
      <w:marLeft w:val="0"/>
      <w:marRight w:val="0"/>
      <w:marTop w:val="0"/>
      <w:marBottom w:val="0"/>
      <w:divBdr>
        <w:top w:val="none" w:sz="0" w:space="0" w:color="auto"/>
        <w:left w:val="none" w:sz="0" w:space="0" w:color="auto"/>
        <w:bottom w:val="none" w:sz="0" w:space="0" w:color="auto"/>
        <w:right w:val="none" w:sz="0" w:space="0" w:color="auto"/>
      </w:divBdr>
    </w:div>
    <w:div w:id="493838626">
      <w:bodyDiv w:val="1"/>
      <w:marLeft w:val="0"/>
      <w:marRight w:val="0"/>
      <w:marTop w:val="0"/>
      <w:marBottom w:val="0"/>
      <w:divBdr>
        <w:top w:val="none" w:sz="0" w:space="0" w:color="auto"/>
        <w:left w:val="none" w:sz="0" w:space="0" w:color="auto"/>
        <w:bottom w:val="none" w:sz="0" w:space="0" w:color="auto"/>
        <w:right w:val="none" w:sz="0" w:space="0" w:color="auto"/>
      </w:divBdr>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sChild>
    </w:div>
    <w:div w:id="501891763">
      <w:bodyDiv w:val="1"/>
      <w:marLeft w:val="0"/>
      <w:marRight w:val="0"/>
      <w:marTop w:val="0"/>
      <w:marBottom w:val="0"/>
      <w:divBdr>
        <w:top w:val="none" w:sz="0" w:space="0" w:color="auto"/>
        <w:left w:val="none" w:sz="0" w:space="0" w:color="auto"/>
        <w:bottom w:val="none" w:sz="0" w:space="0" w:color="auto"/>
        <w:right w:val="none" w:sz="0" w:space="0" w:color="auto"/>
      </w:divBdr>
    </w:div>
    <w:div w:id="505948666">
      <w:bodyDiv w:val="1"/>
      <w:marLeft w:val="0"/>
      <w:marRight w:val="0"/>
      <w:marTop w:val="0"/>
      <w:marBottom w:val="0"/>
      <w:divBdr>
        <w:top w:val="none" w:sz="0" w:space="0" w:color="auto"/>
        <w:left w:val="none" w:sz="0" w:space="0" w:color="auto"/>
        <w:bottom w:val="none" w:sz="0" w:space="0" w:color="auto"/>
        <w:right w:val="none" w:sz="0" w:space="0" w:color="auto"/>
      </w:divBdr>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57465942">
      <w:bodyDiv w:val="1"/>
      <w:marLeft w:val="0"/>
      <w:marRight w:val="0"/>
      <w:marTop w:val="0"/>
      <w:marBottom w:val="0"/>
      <w:divBdr>
        <w:top w:val="none" w:sz="0" w:space="0" w:color="auto"/>
        <w:left w:val="none" w:sz="0" w:space="0" w:color="auto"/>
        <w:bottom w:val="none" w:sz="0" w:space="0" w:color="auto"/>
        <w:right w:val="none" w:sz="0" w:space="0" w:color="auto"/>
      </w:divBdr>
    </w:div>
    <w:div w:id="662860146">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700396965">
      <w:bodyDiv w:val="1"/>
      <w:marLeft w:val="0"/>
      <w:marRight w:val="0"/>
      <w:marTop w:val="0"/>
      <w:marBottom w:val="0"/>
      <w:divBdr>
        <w:top w:val="none" w:sz="0" w:space="0" w:color="auto"/>
        <w:left w:val="none" w:sz="0" w:space="0" w:color="auto"/>
        <w:bottom w:val="none" w:sz="0" w:space="0" w:color="auto"/>
        <w:right w:val="none" w:sz="0" w:space="0" w:color="auto"/>
      </w:divBdr>
    </w:div>
    <w:div w:id="720717562">
      <w:bodyDiv w:val="1"/>
      <w:marLeft w:val="0"/>
      <w:marRight w:val="0"/>
      <w:marTop w:val="0"/>
      <w:marBottom w:val="0"/>
      <w:divBdr>
        <w:top w:val="none" w:sz="0" w:space="0" w:color="auto"/>
        <w:left w:val="none" w:sz="0" w:space="0" w:color="auto"/>
        <w:bottom w:val="none" w:sz="0" w:space="0" w:color="auto"/>
        <w:right w:val="none" w:sz="0" w:space="0" w:color="auto"/>
      </w:divBdr>
    </w:div>
    <w:div w:id="815099400">
      <w:bodyDiv w:val="1"/>
      <w:marLeft w:val="0"/>
      <w:marRight w:val="0"/>
      <w:marTop w:val="0"/>
      <w:marBottom w:val="0"/>
      <w:divBdr>
        <w:top w:val="none" w:sz="0" w:space="0" w:color="auto"/>
        <w:left w:val="none" w:sz="0" w:space="0" w:color="auto"/>
        <w:bottom w:val="none" w:sz="0" w:space="0" w:color="auto"/>
        <w:right w:val="none" w:sz="0" w:space="0" w:color="auto"/>
      </w:divBdr>
    </w:div>
    <w:div w:id="828442935">
      <w:bodyDiv w:val="1"/>
      <w:marLeft w:val="0"/>
      <w:marRight w:val="0"/>
      <w:marTop w:val="0"/>
      <w:marBottom w:val="0"/>
      <w:divBdr>
        <w:top w:val="none" w:sz="0" w:space="0" w:color="auto"/>
        <w:left w:val="none" w:sz="0" w:space="0" w:color="auto"/>
        <w:bottom w:val="none" w:sz="0" w:space="0" w:color="auto"/>
        <w:right w:val="none" w:sz="0" w:space="0" w:color="auto"/>
      </w:divBdr>
    </w:div>
    <w:div w:id="860122953">
      <w:bodyDiv w:val="1"/>
      <w:marLeft w:val="0"/>
      <w:marRight w:val="0"/>
      <w:marTop w:val="0"/>
      <w:marBottom w:val="0"/>
      <w:divBdr>
        <w:top w:val="none" w:sz="0" w:space="0" w:color="auto"/>
        <w:left w:val="none" w:sz="0" w:space="0" w:color="auto"/>
        <w:bottom w:val="none" w:sz="0" w:space="0" w:color="auto"/>
        <w:right w:val="none" w:sz="0" w:space="0" w:color="auto"/>
      </w:divBdr>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907155357">
      <w:bodyDiv w:val="1"/>
      <w:marLeft w:val="0"/>
      <w:marRight w:val="0"/>
      <w:marTop w:val="0"/>
      <w:marBottom w:val="0"/>
      <w:divBdr>
        <w:top w:val="none" w:sz="0" w:space="0" w:color="auto"/>
        <w:left w:val="none" w:sz="0" w:space="0" w:color="auto"/>
        <w:bottom w:val="none" w:sz="0" w:space="0" w:color="auto"/>
        <w:right w:val="none" w:sz="0" w:space="0" w:color="auto"/>
      </w:divBdr>
    </w:div>
    <w:div w:id="912927872">
      <w:bodyDiv w:val="1"/>
      <w:marLeft w:val="0"/>
      <w:marRight w:val="0"/>
      <w:marTop w:val="0"/>
      <w:marBottom w:val="0"/>
      <w:divBdr>
        <w:top w:val="none" w:sz="0" w:space="0" w:color="auto"/>
        <w:left w:val="none" w:sz="0" w:space="0" w:color="auto"/>
        <w:bottom w:val="none" w:sz="0" w:space="0" w:color="auto"/>
        <w:right w:val="none" w:sz="0" w:space="0" w:color="auto"/>
      </w:divBdr>
    </w:div>
    <w:div w:id="93822398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95885445">
      <w:bodyDiv w:val="1"/>
      <w:marLeft w:val="0"/>
      <w:marRight w:val="0"/>
      <w:marTop w:val="0"/>
      <w:marBottom w:val="0"/>
      <w:divBdr>
        <w:top w:val="none" w:sz="0" w:space="0" w:color="auto"/>
        <w:left w:val="none" w:sz="0" w:space="0" w:color="auto"/>
        <w:bottom w:val="none" w:sz="0" w:space="0" w:color="auto"/>
        <w:right w:val="none" w:sz="0" w:space="0" w:color="auto"/>
      </w:divBdr>
    </w:div>
    <w:div w:id="1009986098">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089140">
      <w:bodyDiv w:val="1"/>
      <w:marLeft w:val="0"/>
      <w:marRight w:val="0"/>
      <w:marTop w:val="0"/>
      <w:marBottom w:val="0"/>
      <w:divBdr>
        <w:top w:val="none" w:sz="0" w:space="0" w:color="auto"/>
        <w:left w:val="none" w:sz="0" w:space="0" w:color="auto"/>
        <w:bottom w:val="none" w:sz="0" w:space="0" w:color="auto"/>
        <w:right w:val="none" w:sz="0" w:space="0" w:color="auto"/>
      </w:divBdr>
    </w:div>
    <w:div w:id="1141191135">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201750423">
      <w:bodyDiv w:val="1"/>
      <w:marLeft w:val="0"/>
      <w:marRight w:val="0"/>
      <w:marTop w:val="0"/>
      <w:marBottom w:val="0"/>
      <w:divBdr>
        <w:top w:val="none" w:sz="0" w:space="0" w:color="auto"/>
        <w:left w:val="none" w:sz="0" w:space="0" w:color="auto"/>
        <w:bottom w:val="none" w:sz="0" w:space="0" w:color="auto"/>
        <w:right w:val="none" w:sz="0" w:space="0" w:color="auto"/>
      </w:divBdr>
      <w:divsChild>
        <w:div w:id="1450929955">
          <w:marLeft w:val="1814"/>
          <w:marRight w:val="0"/>
          <w:marTop w:val="0"/>
          <w:marBottom w:val="0"/>
          <w:divBdr>
            <w:top w:val="none" w:sz="0" w:space="0" w:color="auto"/>
            <w:left w:val="none" w:sz="0" w:space="0" w:color="auto"/>
            <w:bottom w:val="none" w:sz="0" w:space="0" w:color="auto"/>
            <w:right w:val="none" w:sz="0" w:space="0" w:color="auto"/>
          </w:divBdr>
        </w:div>
      </w:divsChild>
    </w:div>
    <w:div w:id="1220173049">
      <w:bodyDiv w:val="1"/>
      <w:marLeft w:val="0"/>
      <w:marRight w:val="0"/>
      <w:marTop w:val="0"/>
      <w:marBottom w:val="0"/>
      <w:divBdr>
        <w:top w:val="none" w:sz="0" w:space="0" w:color="auto"/>
        <w:left w:val="none" w:sz="0" w:space="0" w:color="auto"/>
        <w:bottom w:val="none" w:sz="0" w:space="0" w:color="auto"/>
        <w:right w:val="none" w:sz="0" w:space="0" w:color="auto"/>
      </w:divBdr>
    </w:div>
    <w:div w:id="1226916053">
      <w:bodyDiv w:val="1"/>
      <w:marLeft w:val="0"/>
      <w:marRight w:val="0"/>
      <w:marTop w:val="0"/>
      <w:marBottom w:val="0"/>
      <w:divBdr>
        <w:top w:val="none" w:sz="0" w:space="0" w:color="auto"/>
        <w:left w:val="none" w:sz="0" w:space="0" w:color="auto"/>
        <w:bottom w:val="none" w:sz="0" w:space="0" w:color="auto"/>
        <w:right w:val="none" w:sz="0" w:space="0" w:color="auto"/>
      </w:divBdr>
    </w:div>
    <w:div w:id="1227491927">
      <w:bodyDiv w:val="1"/>
      <w:marLeft w:val="0"/>
      <w:marRight w:val="0"/>
      <w:marTop w:val="0"/>
      <w:marBottom w:val="0"/>
      <w:divBdr>
        <w:top w:val="none" w:sz="0" w:space="0" w:color="auto"/>
        <w:left w:val="none" w:sz="0" w:space="0" w:color="auto"/>
        <w:bottom w:val="none" w:sz="0" w:space="0" w:color="auto"/>
        <w:right w:val="none" w:sz="0" w:space="0" w:color="auto"/>
      </w:divBdr>
    </w:div>
    <w:div w:id="1238706305">
      <w:bodyDiv w:val="1"/>
      <w:marLeft w:val="0"/>
      <w:marRight w:val="0"/>
      <w:marTop w:val="0"/>
      <w:marBottom w:val="0"/>
      <w:divBdr>
        <w:top w:val="none" w:sz="0" w:space="0" w:color="auto"/>
        <w:left w:val="none" w:sz="0" w:space="0" w:color="auto"/>
        <w:bottom w:val="none" w:sz="0" w:space="0" w:color="auto"/>
        <w:right w:val="none" w:sz="0" w:space="0" w:color="auto"/>
      </w:divBdr>
    </w:div>
    <w:div w:id="1244485690">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51493655">
      <w:bodyDiv w:val="1"/>
      <w:marLeft w:val="0"/>
      <w:marRight w:val="0"/>
      <w:marTop w:val="0"/>
      <w:marBottom w:val="0"/>
      <w:divBdr>
        <w:top w:val="none" w:sz="0" w:space="0" w:color="auto"/>
        <w:left w:val="none" w:sz="0" w:space="0" w:color="auto"/>
        <w:bottom w:val="none" w:sz="0" w:space="0" w:color="auto"/>
        <w:right w:val="none" w:sz="0" w:space="0" w:color="auto"/>
      </w:divBdr>
    </w:div>
    <w:div w:id="1353800073">
      <w:bodyDiv w:val="1"/>
      <w:marLeft w:val="0"/>
      <w:marRight w:val="0"/>
      <w:marTop w:val="0"/>
      <w:marBottom w:val="0"/>
      <w:divBdr>
        <w:top w:val="none" w:sz="0" w:space="0" w:color="auto"/>
        <w:left w:val="none" w:sz="0" w:space="0" w:color="auto"/>
        <w:bottom w:val="none" w:sz="0" w:space="0" w:color="auto"/>
        <w:right w:val="none" w:sz="0" w:space="0" w:color="auto"/>
      </w:divBdr>
    </w:div>
    <w:div w:id="1367414739">
      <w:bodyDiv w:val="1"/>
      <w:marLeft w:val="0"/>
      <w:marRight w:val="0"/>
      <w:marTop w:val="0"/>
      <w:marBottom w:val="0"/>
      <w:divBdr>
        <w:top w:val="none" w:sz="0" w:space="0" w:color="auto"/>
        <w:left w:val="none" w:sz="0" w:space="0" w:color="auto"/>
        <w:bottom w:val="none" w:sz="0" w:space="0" w:color="auto"/>
        <w:right w:val="none" w:sz="0" w:space="0" w:color="auto"/>
      </w:divBdr>
    </w:div>
    <w:div w:id="1409113587">
      <w:bodyDiv w:val="1"/>
      <w:marLeft w:val="0"/>
      <w:marRight w:val="0"/>
      <w:marTop w:val="0"/>
      <w:marBottom w:val="0"/>
      <w:divBdr>
        <w:top w:val="none" w:sz="0" w:space="0" w:color="auto"/>
        <w:left w:val="none" w:sz="0" w:space="0" w:color="auto"/>
        <w:bottom w:val="none" w:sz="0" w:space="0" w:color="auto"/>
        <w:right w:val="none" w:sz="0" w:space="0" w:color="auto"/>
      </w:divBdr>
    </w:div>
    <w:div w:id="1412629147">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457065465">
      <w:bodyDiv w:val="1"/>
      <w:marLeft w:val="0"/>
      <w:marRight w:val="0"/>
      <w:marTop w:val="0"/>
      <w:marBottom w:val="0"/>
      <w:divBdr>
        <w:top w:val="none" w:sz="0" w:space="0" w:color="auto"/>
        <w:left w:val="none" w:sz="0" w:space="0" w:color="auto"/>
        <w:bottom w:val="none" w:sz="0" w:space="0" w:color="auto"/>
        <w:right w:val="none" w:sz="0" w:space="0" w:color="auto"/>
      </w:divBdr>
    </w:div>
    <w:div w:id="1458795104">
      <w:bodyDiv w:val="1"/>
      <w:marLeft w:val="0"/>
      <w:marRight w:val="0"/>
      <w:marTop w:val="0"/>
      <w:marBottom w:val="0"/>
      <w:divBdr>
        <w:top w:val="none" w:sz="0" w:space="0" w:color="auto"/>
        <w:left w:val="none" w:sz="0" w:space="0" w:color="auto"/>
        <w:bottom w:val="none" w:sz="0" w:space="0" w:color="auto"/>
        <w:right w:val="none" w:sz="0" w:space="0" w:color="auto"/>
      </w:divBdr>
    </w:div>
    <w:div w:id="1470518464">
      <w:bodyDiv w:val="1"/>
      <w:marLeft w:val="0"/>
      <w:marRight w:val="0"/>
      <w:marTop w:val="0"/>
      <w:marBottom w:val="0"/>
      <w:divBdr>
        <w:top w:val="none" w:sz="0" w:space="0" w:color="auto"/>
        <w:left w:val="none" w:sz="0" w:space="0" w:color="auto"/>
        <w:bottom w:val="none" w:sz="0" w:space="0" w:color="auto"/>
        <w:right w:val="none" w:sz="0" w:space="0" w:color="auto"/>
      </w:divBdr>
    </w:div>
    <w:div w:id="1487892482">
      <w:bodyDiv w:val="1"/>
      <w:marLeft w:val="0"/>
      <w:marRight w:val="0"/>
      <w:marTop w:val="0"/>
      <w:marBottom w:val="0"/>
      <w:divBdr>
        <w:top w:val="none" w:sz="0" w:space="0" w:color="auto"/>
        <w:left w:val="none" w:sz="0" w:space="0" w:color="auto"/>
        <w:bottom w:val="none" w:sz="0" w:space="0" w:color="auto"/>
        <w:right w:val="none" w:sz="0" w:space="0" w:color="auto"/>
      </w:divBdr>
    </w:div>
    <w:div w:id="1528368568">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23531098">
      <w:bodyDiv w:val="1"/>
      <w:marLeft w:val="0"/>
      <w:marRight w:val="0"/>
      <w:marTop w:val="0"/>
      <w:marBottom w:val="0"/>
      <w:divBdr>
        <w:top w:val="none" w:sz="0" w:space="0" w:color="auto"/>
        <w:left w:val="none" w:sz="0" w:space="0" w:color="auto"/>
        <w:bottom w:val="none" w:sz="0" w:space="0" w:color="auto"/>
        <w:right w:val="none" w:sz="0" w:space="0" w:color="auto"/>
      </w:divBdr>
    </w:div>
    <w:div w:id="1625650160">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03700478">
      <w:bodyDiv w:val="1"/>
      <w:marLeft w:val="0"/>
      <w:marRight w:val="0"/>
      <w:marTop w:val="0"/>
      <w:marBottom w:val="0"/>
      <w:divBdr>
        <w:top w:val="none" w:sz="0" w:space="0" w:color="auto"/>
        <w:left w:val="none" w:sz="0" w:space="0" w:color="auto"/>
        <w:bottom w:val="none" w:sz="0" w:space="0" w:color="auto"/>
        <w:right w:val="none" w:sz="0" w:space="0" w:color="auto"/>
      </w:divBdr>
    </w:div>
    <w:div w:id="1704329568">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9187565">
      <w:bodyDiv w:val="1"/>
      <w:marLeft w:val="0"/>
      <w:marRight w:val="0"/>
      <w:marTop w:val="0"/>
      <w:marBottom w:val="0"/>
      <w:divBdr>
        <w:top w:val="none" w:sz="0" w:space="0" w:color="auto"/>
        <w:left w:val="none" w:sz="0" w:space="0" w:color="auto"/>
        <w:bottom w:val="none" w:sz="0" w:space="0" w:color="auto"/>
        <w:right w:val="none" w:sz="0" w:space="0" w:color="auto"/>
      </w:divBdr>
    </w:div>
    <w:div w:id="182196842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60268484">
      <w:bodyDiv w:val="1"/>
      <w:marLeft w:val="0"/>
      <w:marRight w:val="0"/>
      <w:marTop w:val="0"/>
      <w:marBottom w:val="0"/>
      <w:divBdr>
        <w:top w:val="none" w:sz="0" w:space="0" w:color="auto"/>
        <w:left w:val="none" w:sz="0" w:space="0" w:color="auto"/>
        <w:bottom w:val="none" w:sz="0" w:space="0" w:color="auto"/>
        <w:right w:val="none" w:sz="0" w:space="0" w:color="auto"/>
      </w:divBdr>
    </w:div>
    <w:div w:id="187434713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903179047">
      <w:bodyDiv w:val="1"/>
      <w:marLeft w:val="0"/>
      <w:marRight w:val="0"/>
      <w:marTop w:val="0"/>
      <w:marBottom w:val="0"/>
      <w:divBdr>
        <w:top w:val="none" w:sz="0" w:space="0" w:color="auto"/>
        <w:left w:val="none" w:sz="0" w:space="0" w:color="auto"/>
        <w:bottom w:val="none" w:sz="0" w:space="0" w:color="auto"/>
        <w:right w:val="none" w:sz="0" w:space="0" w:color="auto"/>
      </w:divBdr>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2832641">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3647965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8240582">
      <w:bodyDiv w:val="1"/>
      <w:marLeft w:val="0"/>
      <w:marRight w:val="0"/>
      <w:marTop w:val="0"/>
      <w:marBottom w:val="0"/>
      <w:divBdr>
        <w:top w:val="none" w:sz="0" w:space="0" w:color="auto"/>
        <w:left w:val="none" w:sz="0" w:space="0" w:color="auto"/>
        <w:bottom w:val="none" w:sz="0" w:space="0" w:color="auto"/>
        <w:right w:val="none" w:sz="0" w:space="0" w:color="auto"/>
      </w:divBdr>
    </w:div>
    <w:div w:id="2025861516">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6711781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sChild>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11832881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2.xml><?xml version="1.0" encoding="utf-8"?>
<ds:datastoreItem xmlns:ds="http://schemas.openxmlformats.org/officeDocument/2006/customXml" ds:itemID="{77460B4F-6C84-451E-BB18-4EDE3BAE3B52}"/>
</file>

<file path=customXml/itemProps3.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4.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8679</TotalTime>
  <Pages>9</Pages>
  <Words>3683</Words>
  <Characters>20997</Characters>
  <Application>Microsoft Office Word</Application>
  <DocSecurity>0</DocSecurity>
  <Lines>174</Lines>
  <Paragraphs>49</Paragraphs>
  <ScaleCrop>false</ScaleCrop>
  <Company/>
  <LinksUpToDate>false</LinksUpToDate>
  <CharactersWithSpaces>24631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Chen (陳薏如)</dc:creator>
  <cp:keywords/>
  <dc:description/>
  <cp:lastModifiedBy>Rebecca Chen (陳薏如)</cp:lastModifiedBy>
  <cp:revision>199</cp:revision>
  <dcterms:created xsi:type="dcterms:W3CDTF">2023-08-10T03:05:00Z</dcterms:created>
  <dcterms:modified xsi:type="dcterms:W3CDTF">2024-02-19T08:20:00Z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0x010100B6A3FA8BDB20E243B54F73D0287F40B2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